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e1c504ebdb433a" /></Relationships>
</file>

<file path=word/document.xml><?xml version="1.0" encoding="utf-8"?>
<w:document xmlns:w="http://schemas.openxmlformats.org/wordprocessingml/2006/main">
  <w:body>
    <w:p>
      <w:r>
        <w:rPr>
          <w:b/>
        </w:rPr>
        <w:r>
          <w:rPr/>
          <w:t xml:space="preserve">5907-S</w:t>
        </w:r>
      </w:r>
      <w:r>
        <w:rPr>
          <w:b/>
        </w:rPr>
        <w:t xml:space="preserve"> </w:t>
        <w:t xml:space="preserve">AMH</w:t>
      </w:r>
      <w:r>
        <w:rPr>
          <w:b/>
        </w:rPr>
        <w:t xml:space="preserve"> </w:t>
        <w:r>
          <w:rPr/>
          <w:t xml:space="preserve">TR</w:t>
        </w:r>
      </w:r>
      <w:r>
        <w:rPr>
          <w:b/>
        </w:rPr>
        <w:t xml:space="preserve"> </w:t>
        <w:r>
          <w:rPr/>
          <w:t xml:space="preserve">H2918.1</w:t>
        </w:r>
      </w:r>
      <w:r>
        <w:rPr>
          <w:b/>
        </w:rPr>
        <w:t xml:space="preserve"> - NOT FOR FLOOR USE</w:t>
      </w:r>
    </w:p>
    <w:p>
      <w:pPr>
        <w:ind w:left="0" w:right="0" w:firstLine="576"/>
      </w:pPr>
    </w:p>
    <w:p>
      <w:pPr>
        <w:spacing w:before="480" w:after="0" w:line="408" w:lineRule="exact"/>
      </w:pPr>
      <w:r>
        <w:rPr>
          <w:b/>
          <w:u w:val="single"/>
        </w:rPr>
        <w:t xml:space="preserve">SSB 5907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Arthur Anderson and Raymond Mitchell tow operators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196</w:t>
      </w:r>
      <w:r>
        <w:rPr/>
        <w:t xml:space="preserve"> and 1977 ex.s. c 355 s 16 are each amended to read as follows:</w:t>
      </w:r>
    </w:p>
    <w:p>
      <w:pPr>
        <w:spacing w:before="0" w:after="0" w:line="408" w:lineRule="exact"/>
        <w:ind w:left="0" w:right="0" w:firstLine="576"/>
        <w:jc w:val="left"/>
      </w:pPr>
      <w:r>
        <w:rPr/>
        <w:t xml:space="preserve">All emergency tow trucks shall be identified by an intermittent or revolving red light capable of 360</w:t>
      </w:r>
      <w:r>
        <w:t>((</w:t>
      </w:r>
      <w:r>
        <w:rPr>
          <w:strike/>
        </w:rPr>
        <w:t xml:space="preserve">°</w:t>
      </w:r>
      <w:r>
        <w:t>))</w:t>
      </w:r>
      <w:r>
        <w:rPr/>
        <w:t xml:space="preserve"> </w:t>
      </w:r>
      <w:r>
        <w:rPr>
          <w:u w:val="single"/>
        </w:rPr>
        <w:t xml:space="preserve">degree</w:t>
      </w:r>
      <w:r>
        <w:rPr/>
        <w:t xml:space="preserve"> visibility at a distance of five hundred feet under normal atmospheric conditions. </w:t>
      </w:r>
      <w:r>
        <w:t>((</w:t>
      </w:r>
      <w:r>
        <w:rPr>
          <w:strike/>
        </w:rPr>
        <w:t xml:space="preserve">This intermittent or revolving red light shall be used only at the scene of an emergency or accident, and it will be unlawful to use such light while traveling to or from an emergency or accident, or for any other purposes.</w:t>
      </w:r>
      <w:r>
        <w:t>))</w:t>
      </w:r>
      <w:r>
        <w:rPr/>
        <w:t xml:space="preserve"> </w:t>
      </w:r>
      <w:r>
        <w:rPr>
          <w:u w:val="single"/>
        </w:rPr>
        <w:t xml:space="preserve">The emergency tow trucks may also operate rear facing blue lights for use only at the scene of an emergency or accident. The red lights may be used when the tow truck is reentering the roadway from the scene of an emergency or accident for a reasonable distance to reach operating speed from the scene, and the combination of red and blue lights may be used only at the scene of an emergency or accident. It is unlawful to use the combination of lights when traveling to or from the scene of an accident or for any other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2019 c 106 s 1 are each amended to read as follows:</w:t>
      </w:r>
    </w:p>
    <w:p>
      <w:pPr>
        <w:spacing w:before="0" w:after="0" w:line="408" w:lineRule="exact"/>
        <w:ind w:left="0" w:right="0" w:firstLine="576"/>
        <w:jc w:val="left"/>
      </w:pPr>
      <w:r>
        <w:rPr/>
        <w:t xml:space="preserve">(1) An emergency or work zone is defined as the adjacent lanes of the roadway </w:t>
      </w:r>
      <w:r>
        <w:t>((</w:t>
      </w:r>
      <w:r>
        <w:rPr>
          <w:strike/>
        </w:rPr>
        <w:t xml:space="preserve">two hundred</w:t>
      </w:r>
      <w:r>
        <w:t>))</w:t>
      </w:r>
      <w:r>
        <w:rPr/>
        <w:t xml:space="preserve"> </w:t>
      </w:r>
      <w:r>
        <w:rPr>
          <w:u w:val="single"/>
        </w:rPr>
        <w:t xml:space="preserve">200</w:t>
      </w:r>
      <w:r>
        <w:rPr/>
        <w:t xml:space="preserve">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w:t>
      </w:r>
      <w:r>
        <w:t>((</w:t>
      </w:r>
      <w:r>
        <w:rPr>
          <w:strike/>
        </w:rPr>
        <w:t xml:space="preserve">red</w:t>
      </w:r>
      <w:r>
        <w:t>))</w:t>
      </w:r>
      <w:r>
        <w:rPr/>
        <w:t xml:space="preserve">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w:t>
      </w:r>
      <w:r>
        <w:rPr>
          <w:u w:val="single"/>
        </w:rPr>
        <w:t xml:space="preserve">, reduce the speed of the vehicle,</w:t>
      </w:r>
      <w:r>
        <w:rPr/>
        <w:t xml:space="preserve">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w:t>
      </w:r>
      <w:r>
        <w:rPr>
          <w:u w:val="single"/>
        </w:rPr>
        <w:t xml:space="preserve">continue to</w:t>
      </w:r>
      <w:r>
        <w:rPr/>
        <w:t xml:space="preserve"> reduce the speed of the vehicle to at least </w:t>
      </w:r>
      <w:r>
        <w:t>((</w:t>
      </w:r>
      <w:r>
        <w:rPr>
          <w:strike/>
        </w:rPr>
        <w:t xml:space="preserve">ten</w:t>
      </w:r>
      <w:r>
        <w:t>))</w:t>
      </w:r>
      <w:r>
        <w:rPr/>
        <w:t xml:space="preserve"> </w:t>
      </w:r>
      <w:r>
        <w:rPr>
          <w:u w:val="single"/>
        </w:rPr>
        <w:t xml:space="preserve">10</w:t>
      </w:r>
      <w:r>
        <w:rPr/>
        <w:t xml:space="preserve"> miles per hour below the posted speed limit</w:t>
      </w:r>
      <w:r>
        <w:rPr>
          <w:u w:val="single"/>
        </w:rPr>
        <w:t xml:space="preserve">, except for when the posted speed limit exceeds 60 miles per hour or more, then reduce the speed of the vehicle to 50 miles per hour or lower</w:t>
      </w:r>
      <w:r>
        <w:rPr/>
        <w:t xml:space="preserve">.</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w:t>
      </w:r>
      <w:r>
        <w:t>((</w:t>
      </w:r>
      <w:r>
        <w:rPr>
          <w:strike/>
        </w:rPr>
        <w:t xml:space="preserve">sixty</w:t>
      </w:r>
      <w:r>
        <w:t>))</w:t>
      </w:r>
      <w:r>
        <w:rPr/>
        <w:t xml:space="preserve"> </w:t>
      </w:r>
      <w:r>
        <w:rPr>
          <w:u w:val="single"/>
        </w:rPr>
        <w:t xml:space="preserve">60</w:t>
      </w:r>
      <w:r>
        <w:rPr/>
        <w:t xml:space="preserve"> days the driver's license, permit to drive, or nonresident driving privilege of a person convicted of reckless endangerment of emergency or work zone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shall develop an appropriate training module relating to the requirements of RCW 46.61.212, for inclusion in all new driver training curricula.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w:t>
      </w:r>
    </w:p>
    <w:p>
      <w:pPr>
        <w:spacing w:before="0" w:after="0" w:line="408" w:lineRule="exact"/>
        <w:ind w:left="0" w:right="0" w:firstLine="576"/>
        <w:jc w:val="left"/>
      </w:pPr>
      <w:r>
        <w:rPr/>
        <w:t xml:space="preserve">(2) The department shall place signage in each of the licensing service offices that provide background on the written materials that the applicant will receive regarding the slow down and move over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shall substantially increase the use of roadway signage and electronic display sign boards along roadways in the state to reflect the requirements and penalties associated with a violation of RCW 46.61.212.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31, 2023, the department of licensing and the Washington traffic safety commission, working independently or in collaboration or both, shall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all reasonable means possible. The department of licensing and the Washington traffic safety commission, working independently or in collaboration or both, shall develop the public awareness campaign using all available resources, as well as federal and other grant funds that may, from time to time,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October 30,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authority for fire department vehicles to operate rear-facing blue lights.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ce171dbb314f6d" /></Relationships>
</file>