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7c9878dfb4611" /></Relationships>
</file>

<file path=word/document.xml><?xml version="1.0" encoding="utf-8"?>
<w:document xmlns:w="http://schemas.openxmlformats.org/wordprocessingml/2006/main">
  <w:body>
    <w:p>
      <w:r>
        <w:rPr>
          <w:b/>
        </w:rPr>
        <w:r>
          <w:rPr/>
          <w:t xml:space="preserve">5909</w:t>
        </w:r>
      </w:r>
      <w:r>
        <w:rPr>
          <w:b/>
        </w:rPr>
        <w:t xml:space="preserve"> </w:t>
        <w:t xml:space="preserve">AMH</w:t>
      </w:r>
      <w:r>
        <w:rPr>
          <w:b/>
        </w:rPr>
        <w:t xml:space="preserve"> </w:t>
        <w:r>
          <w:rPr/>
          <w:t xml:space="preserve">CORR</w:t>
        </w:r>
      </w:r>
      <w:r>
        <w:rPr>
          <w:b/>
        </w:rPr>
        <w:t xml:space="preserve"> </w:t>
        <w:r>
          <w:rPr/>
          <w:t xml:space="preserve">H2968.1</w:t>
        </w:r>
      </w:r>
      <w:r>
        <w:rPr>
          <w:b/>
        </w:rPr>
        <w:t xml:space="preserve"> - NOT FOR FLOOR USE</w:t>
      </w:r>
    </w:p>
    <w:p>
      <w:pPr>
        <w:ind w:left="0" w:right="0" w:firstLine="576"/>
      </w:pPr>
    </w:p>
    <w:p>
      <w:pPr>
        <w:spacing w:before="480" w:after="0" w:line="408" w:lineRule="exact"/>
      </w:pPr>
      <w:r>
        <w:rPr>
          <w:b/>
          <w:u w:val="single"/>
        </w:rPr>
        <w:t xml:space="preserve">SB 5909</w:t>
      </w:r>
      <w:r>
        <w:t xml:space="preserve"> -</w:t>
      </w:r>
      <w:r>
        <w:t xml:space="preserve"> </w:t>
        <w:t xml:space="preserve">H AMD TO SGOV COMM AMD (H-2848.1/22)</w:t>
      </w:r>
      <w:r>
        <w:t xml:space="preserve"> </w:t>
      </w:r>
      <w:r>
        <w:rPr>
          <w:b/>
        </w:rPr>
        <w:t xml:space="preserve">1336</w:t>
      </w:r>
    </w:p>
    <w:p>
      <w:pPr>
        <w:spacing w:before="0" w:after="0" w:line="408" w:lineRule="exact"/>
        <w:ind w:left="0" w:right="0" w:firstLine="576"/>
        <w:jc w:val="left"/>
      </w:pPr>
      <w:r>
        <w:rPr/>
        <w:t xml:space="preserve">By Representative Corry</w:t>
      </w:r>
    </w:p>
    <w:p>
      <w:pPr>
        <w:jc w:val="right"/>
      </w:pPr>
    </w:p>
    <w:p>
      <w:pPr>
        <w:spacing w:before="0" w:after="0" w:line="408" w:lineRule="exact"/>
        <w:ind w:left="0" w:right="0" w:firstLine="576"/>
        <w:jc w:val="left"/>
      </w:pPr>
      <w:r>
        <w:rPr/>
        <w:t xml:space="preserve">On page 1, line 19, after "affected</w:t>
      </w:r>
      <w:r>
        <w:rPr>
          <w:u w:val="single"/>
        </w:rPr>
        <w:t xml:space="preserve">;</w:t>
      </w:r>
      <w:r>
        <w:rPr/>
        <w:t xml:space="preserve">" strike "</w:t>
      </w:r>
      <w:r>
        <w:rPr>
          <w:u w:val="single"/>
        </w:rPr>
        <w:t xml:space="preserve">or</w:t>
      </w:r>
      <w:r>
        <w:rPr/>
        <w:t xml:space="preserve">"</w:t>
      </w:r>
    </w:p>
    <w:p>
      <w:pPr>
        <w:spacing w:before="0" w:after="0" w:line="408" w:lineRule="exact"/>
        <w:ind w:left="0" w:right="0" w:firstLine="576"/>
        <w:jc w:val="left"/>
      </w:pPr>
      <w:r>
        <w:rPr/>
        <w:t xml:space="preserve">On page 1, line 24, after "</w:t>
      </w:r>
      <w:r>
        <w:rPr>
          <w:u w:val="single"/>
        </w:rPr>
        <w:t xml:space="preserve">representatives</w:t>
      </w:r>
      <w:r>
        <w:rPr/>
        <w:t xml:space="preserve">" strike "</w:t>
      </w:r>
      <w:r>
        <w:rPr>
          <w:u w:val="single"/>
        </w:rPr>
        <w:t xml:space="preserve">.</w:t>
      </w:r>
      <w:r>
        <w:rPr/>
        <w:t xml:space="preserve">" and insert "</w:t>
      </w:r>
      <w:r>
        <w:rPr>
          <w:u w:val="single"/>
        </w:rPr>
        <w:t xml:space="preserve">; or</w:t>
      </w:r>
    </w:p>
    <w:p>
      <w:pPr>
        <w:spacing w:before="0" w:after="0" w:line="408" w:lineRule="exact"/>
        <w:ind w:left="0" w:right="0" w:firstLine="576"/>
        <w:jc w:val="left"/>
      </w:pPr>
      <w:r>
        <w:rPr>
          <w:u w:val="single"/>
        </w:rPr>
        <w:t xml:space="preserve">(c) Sixty days after a proclamation of a state of emergency is signed by the governor, unless extended by the legislature through concurrent resolution. If the legislature is not in session, the state of emergency may be extended in writing by three of the four members of the leadership of the senate and the house of representatives until the legislature can extend the state of emergency by concurrent resolution. No individual extension may exceed 60 days, but the legislature may pass subsequent resolutions of extension and the leadership of the senate and the house of representatives may issue subsequent extensions in writing in accordance with this subsection (3)(c).</w:t>
      </w:r>
    </w:p>
    <w:p>
      <w:pPr>
        <w:spacing w:before="0" w:after="0" w:line="408" w:lineRule="exact"/>
        <w:ind w:left="0" w:right="0" w:firstLine="576"/>
        <w:jc w:val="left"/>
      </w:pPr>
      <w:r>
        <w:rPr>
          <w:u w:val="single"/>
        </w:rPr>
        <w:t xml:space="preserve">(4)</w:t>
      </w:r>
      <w:r>
        <w:rPr/>
        <w:t xml:space="preserve">"</w:t>
      </w:r>
    </w:p>
    <w:p>
      <w:pPr>
        <w:spacing w:before="0" w:after="0" w:line="408" w:lineRule="exact"/>
        <w:ind w:left="0" w:right="0" w:firstLine="576"/>
        <w:jc w:val="left"/>
      </w:pPr>
      <w:r>
        <w:rPr/>
        <w:t xml:space="preserve">On page 3, beginning on 21, after "order" strike all material through "of" on line 22 and insert "((</w:t>
      </w:r>
      <w:r>
        <w:rPr>
          <w:strike/>
        </w:rPr>
        <w:t xml:space="preserve">or orders concerning waiver or suspension of statutory obligations or limitations under subsection (2) of</w:t>
      </w:r>
      <w:r>
        <w:rPr/>
        <w:t xml:space="preserve">)) </w:t>
      </w:r>
      <w:r>
        <w:rPr>
          <w:u w:val="single"/>
        </w:rPr>
        <w:t xml:space="preserve">issued under</w:t>
      </w:r>
      <w:r>
        <w:rPr/>
        <w:t xml:space="preserve">"</w:t>
      </w:r>
    </w:p>
    <w:p>
      <w:pPr>
        <w:spacing w:before="0" w:after="0" w:line="408" w:lineRule="exact"/>
        <w:ind w:left="0" w:right="0" w:firstLine="576"/>
        <w:jc w:val="left"/>
      </w:pPr>
      <w:r>
        <w:rPr/>
        <w:t xml:space="preserve">Beginning on page 4, line 1, strike all of sections 3 through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joint legislative emergency oversight committee is established, with members as provided in this subsection.</w:t>
      </w:r>
    </w:p>
    <w:p>
      <w:pPr>
        <w:spacing w:before="0" w:after="0" w:line="408" w:lineRule="exact"/>
        <w:ind w:left="0" w:right="0" w:firstLine="576"/>
        <w:jc w:val="left"/>
      </w:pPr>
      <w:r>
        <w:rPr/>
        <w:t xml:space="preserve">(i) The president of the senate shall appoint three members from the senate, two of whom are members of the largest caucus and one of whom is a member of the second largest caucus of the senate.</w:t>
      </w:r>
    </w:p>
    <w:p>
      <w:pPr>
        <w:spacing w:before="0" w:after="0" w:line="408" w:lineRule="exact"/>
        <w:ind w:left="0" w:right="0" w:firstLine="576"/>
        <w:jc w:val="left"/>
      </w:pPr>
      <w:r>
        <w:rPr/>
        <w:t xml:space="preserve">(ii) The speaker of the house of representatives shall appoint three members from the house of representatives, two of whom are members of the largest caucus and one of whom is a member of the second largest caucus of the house of representatives.</w:t>
      </w:r>
    </w:p>
    <w:p>
      <w:pPr>
        <w:spacing w:before="0" w:after="0" w:line="408" w:lineRule="exact"/>
        <w:ind w:left="0" w:right="0" w:firstLine="576"/>
        <w:jc w:val="left"/>
      </w:pPr>
      <w:r>
        <w:rPr/>
        <w:t xml:space="preserve">(b) Initial appointments to the committee must be made no later than 15 days after the effective date of this section. Initial terms shall expire when new members are appointed as provided in (c) of this subsection.</w:t>
      </w:r>
    </w:p>
    <w:p>
      <w:pPr>
        <w:spacing w:before="0" w:after="0" w:line="408" w:lineRule="exact"/>
        <w:ind w:left="0" w:right="0" w:firstLine="576"/>
        <w:jc w:val="left"/>
      </w:pPr>
      <w:r>
        <w:rPr/>
        <w:t xml:space="preserve">(c) Subsequent appointments shall be made by June 1st of the first year in a legislative biennium. Terms shall expire when new members are appointed in the following biennium, or if the member ceases to serve as a legislator of the chamber from which they were appointed. A committee member may be removed by the president of the senate or the speaker of the house of representatives only if an extraordinary circumstance prevents the member from continuing to serve on the committee. Vacancies shall be filled by December 15th in the same manner as the initial appointment, with terms that last until a subsequent appointment is made in the first year of the next legislative biennium.</w:t>
      </w:r>
    </w:p>
    <w:p>
      <w:pPr>
        <w:spacing w:before="0" w:after="0" w:line="408" w:lineRule="exact"/>
        <w:ind w:left="0" w:right="0" w:firstLine="576"/>
        <w:jc w:val="left"/>
      </w:pPr>
      <w:r>
        <w:rPr/>
        <w:t xml:space="preserve">(d) The committee shall choose its chair from among its membership.</w:t>
      </w:r>
    </w:p>
    <w:p>
      <w:pPr>
        <w:spacing w:before="0" w:after="0" w:line="408" w:lineRule="exact"/>
        <w:ind w:left="0" w:right="0" w:firstLine="576"/>
        <w:jc w:val="left"/>
      </w:pPr>
      <w:r>
        <w:rPr/>
        <w:t xml:space="preserve">(2) The purpose of the committee is to receive specified information about a governor-declared state of emergency that has lasted at least six months. The chair of the committee shall convene a meeting in every March, August, and December during which a state of emergency has been in place for at least six months. The chair may convene additional meetings, so long as the chair specifically identifies the reason that any additional meetings are necessary.</w:t>
      </w:r>
    </w:p>
    <w:p>
      <w:pPr>
        <w:spacing w:before="0" w:after="0" w:line="408" w:lineRule="exact"/>
        <w:ind w:left="0" w:right="0" w:firstLine="576"/>
        <w:jc w:val="left"/>
      </w:pPr>
      <w:r>
        <w:rPr/>
        <w:t xml:space="preserve">(a) During each committee meeting, the governor, or the governor's designee, shall appear to provide comprehensive information about the current state of emergency and to respond to questions from committee members.</w:t>
      </w:r>
    </w:p>
    <w:p>
      <w:pPr>
        <w:spacing w:before="0" w:after="0" w:line="408" w:lineRule="exact"/>
        <w:ind w:left="0" w:right="0" w:firstLine="576"/>
        <w:jc w:val="left"/>
      </w:pPr>
      <w:r>
        <w:rPr/>
        <w:t xml:space="preserve">(b)(i) By the first day of the month in which a committee meeting is scheduled to occur, the office of financial management shall submit a report to the committee, and to the appropriate fiscal committees of the legislature, containing the following information:</w:t>
      </w:r>
    </w:p>
    <w:p>
      <w:pPr>
        <w:spacing w:before="0" w:after="0" w:line="408" w:lineRule="exact"/>
        <w:ind w:left="0" w:right="0" w:firstLine="576"/>
        <w:jc w:val="left"/>
      </w:pPr>
      <w:r>
        <w:rPr/>
        <w:t xml:space="preserve">(A) The amounts and sources of any money transferred to the state general fund, and any other fund in the custody of the state, related to the state of emergency;</w:t>
      </w:r>
    </w:p>
    <w:p>
      <w:pPr>
        <w:spacing w:before="0" w:after="0" w:line="408" w:lineRule="exact"/>
        <w:ind w:left="0" w:right="0" w:firstLine="576"/>
        <w:jc w:val="left"/>
      </w:pPr>
      <w:r>
        <w:rPr/>
        <w:t xml:space="preserve">(B) The amounts and recipients of any money spent by the state related to the state of emergency;</w:t>
      </w:r>
    </w:p>
    <w:p>
      <w:pPr>
        <w:spacing w:before="0" w:after="0" w:line="408" w:lineRule="exact"/>
        <w:ind w:left="0" w:right="0" w:firstLine="576"/>
        <w:jc w:val="left"/>
      </w:pPr>
      <w:r>
        <w:rPr/>
        <w:t xml:space="preserve">(C) The total encumbrances from previous states of emergency at the time that the emergency under consideration was declared;</w:t>
      </w:r>
    </w:p>
    <w:p>
      <w:pPr>
        <w:spacing w:before="0" w:after="0" w:line="408" w:lineRule="exact"/>
        <w:ind w:left="0" w:right="0" w:firstLine="576"/>
        <w:jc w:val="left"/>
      </w:pPr>
      <w:r>
        <w:rPr/>
        <w:t xml:space="preserve">(D) A list of state agencies that have received funding related to the state of emergency, and the amount each agency has received; and</w:t>
      </w:r>
    </w:p>
    <w:p>
      <w:pPr>
        <w:spacing w:before="0" w:after="0" w:line="408" w:lineRule="exact"/>
        <w:ind w:left="0" w:right="0" w:firstLine="576"/>
        <w:jc w:val="left"/>
      </w:pPr>
      <w:r>
        <w:rPr/>
        <w:t xml:space="preserve">(E) A list of state agencies that have made expenditures related to the state of emergency, and the amount each agency has spent.</w:t>
      </w:r>
    </w:p>
    <w:p>
      <w:pPr>
        <w:spacing w:before="0" w:after="0" w:line="408" w:lineRule="exact"/>
        <w:ind w:left="0" w:right="0" w:firstLine="576"/>
        <w:jc w:val="left"/>
      </w:pPr>
      <w:r>
        <w:rPr/>
        <w:t xml:space="preserve">(ii) For each category of information listed in this subsection (2)(b), the report must include total amounts since the beginning of the state of emergency as well as amounts since the last report was provided.</w:t>
      </w:r>
    </w:p>
    <w:p>
      <w:pPr>
        <w:spacing w:before="0" w:after="0" w:line="408" w:lineRule="exact"/>
        <w:ind w:left="0" w:right="0" w:firstLine="576"/>
        <w:jc w:val="left"/>
      </w:pPr>
      <w:r>
        <w:rPr/>
        <w:t xml:space="preserve">(3) Staff support for the committee shall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w:t>
      </w:r>
    </w:p>
    <w:p>
      <w:pPr>
        <w:spacing w:before="0" w:after="0" w:line="408" w:lineRule="exact"/>
        <w:ind w:left="0" w:right="0" w:firstLine="576"/>
        <w:jc w:val="left"/>
      </w:pPr>
      <w:r>
        <w:rPr/>
        <w:t xml:space="preserve">(5) The expenses of the committee shall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EFFECT:</w:t>
      </w:r>
      <w:r>
        <w:rPr/>
        <w:t xml:space="preserve"> (1) Provides that a state of emergency is terminated after 60 days unless extended by the Legislature, either by concurrent resolution or, if the Legislature is not in session, by three of the four members of Legislative Leadership.</w:t>
      </w:r>
    </w:p>
    <w:p>
      <w:pPr>
        <w:spacing w:before="0" w:after="0" w:line="408" w:lineRule="exact"/>
        <w:ind w:left="0" w:right="0" w:firstLine="576"/>
        <w:jc w:val="left"/>
      </w:pPr>
      <w:r>
        <w:rPr/>
        <w:t xml:space="preserve">(2) Provides that Governor orders that prohibit certain actions during a state of emergency may last no longer than 30 days, unless extended by the Legislature.</w:t>
      </w:r>
    </w:p>
    <w:p>
      <w:pPr>
        <w:spacing w:before="0" w:after="0" w:line="408" w:lineRule="exact"/>
        <w:ind w:left="0" w:right="0" w:firstLine="576"/>
        <w:jc w:val="left"/>
      </w:pPr>
      <w:r>
        <w:rPr/>
        <w:t xml:space="preserve">(3) Removes provisions that make permanent the Joint Legislative Unanticipated Revenue Oversight Committee.</w:t>
      </w:r>
    </w:p>
    <w:p>
      <w:pPr>
        <w:spacing w:before="0" w:after="0" w:line="408" w:lineRule="exact"/>
        <w:ind w:left="0" w:right="0" w:firstLine="576"/>
        <w:jc w:val="left"/>
      </w:pPr>
      <w:r>
        <w:rPr/>
        <w:t xml:space="preserve">(4) Creates a Joint Legislative Emergency Oversight Committee for the purpose of receiving specified information from the Governor and the Office of Financial Management about a state of emergency that has lasted at least six months.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dff98d3dc4014" /></Relationships>
</file>