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1fb0fafcb492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S2554.1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"RCW;"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27, after "46.61.502;" insert "or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There is reasonable suspicion a person in the vehicle has committed or is committing vehicular assault under RCW 46.61.522;"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vehicular assault to the list of offenses when an officer may engage in a vehicular pursuit.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32c6da0684aec" /></Relationships>
</file>