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2102072aa445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S2095.2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1097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29, after "</w:t>
      </w:r>
      <w:r>
        <w:rPr>
          <w:u w:val="single"/>
        </w:rPr>
        <w:t xml:space="preserve">(3)</w:t>
      </w:r>
      <w:r>
        <w:rPr/>
        <w:t xml:space="preserve">" insert "</w:t>
      </w:r>
      <w:r>
        <w:rPr>
          <w:u w:val="single"/>
        </w:rPr>
        <w:t xml:space="preserve">Within 10 days of the receipt of the complaint filed under this section, the director shall notify the employer of the complaint.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L&amp;I to notify the employer of a retaliation complaint within 10 days of receiving the complaint.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5198ee12744ff" /></Relationships>
</file>