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6b49586bf41dc" /></Relationships>
</file>

<file path=word/document.xml><?xml version="1.0" encoding="utf-8"?>
<w:document xmlns:w="http://schemas.openxmlformats.org/wordprocessingml/2006/main">
  <w:body>
    <w:p>
      <w:r>
        <w:rPr>
          <w:b/>
        </w:rPr>
        <w:r>
          <w:rPr/>
          <w:t xml:space="preserve">1232-S.E</w:t>
        </w:r>
      </w:r>
      <w:r>
        <w:rPr>
          <w:b/>
        </w:rPr>
        <w:t xml:space="preserve"> </w:t>
        <w:t xml:space="preserve">AMS</w:t>
      </w:r>
      <w:r>
        <w:rPr>
          <w:b/>
        </w:rPr>
        <w:t xml:space="preserve"> </w:t>
        <w:r>
          <w:rPr/>
          <w:t xml:space="preserve">HLG</w:t>
        </w:r>
      </w:r>
      <w:r>
        <w:rPr>
          <w:b/>
        </w:rPr>
        <w:t xml:space="preserve"> </w:t>
        <w:r>
          <w:rPr/>
          <w:t xml:space="preserve">S2307.1</w:t>
        </w:r>
      </w:r>
      <w:r>
        <w:rPr>
          <w:b/>
        </w:rPr>
        <w:t xml:space="preserve"> - NOT FOR FLOOR USE</w:t>
      </w:r>
    </w:p>
    <w:p>
      <w:pPr>
        <w:ind w:left="0" w:right="0" w:firstLine="576"/>
      </w:pPr>
    </w:p>
    <w:p>
      <w:pPr>
        <w:spacing w:before="480" w:after="0" w:line="408" w:lineRule="exact"/>
      </w:pPr>
      <w:r>
        <w:rPr>
          <w:b/>
          <w:u w:val="single"/>
        </w:rPr>
        <w:t xml:space="preserve">ESHB 1232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w:t>
      </w:r>
      <w:r>
        <w:rPr>
          <w:u w:val="single"/>
        </w:rPr>
        <w:t xml:space="preserve">, and within an urban growth area boundary, single-family residences such as single-family detached dwellings, duplexes, triplexes, and townhomes</w:t>
      </w:r>
      <w:r>
        <w:rPr/>
        <w:t xml:space="preserve">; (c) identifies sufficient land for housing,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single-family residences, and within an urban growth area boundary, single-family residences such as single-family detached dwellings, duplexes, triplexes, and townhomes</w:t>
      </w:r>
      <w:r>
        <w:rPr/>
        <w:t xml:space="preserve">; and (d) makes adequate provisions for existing and projected needs of all economic segments of the community</w:t>
      </w:r>
      <w:r>
        <w:rPr>
          <w:u w:val="single"/>
        </w:rPr>
        <w:t xml:space="preserve">, including consideration of housing locations in relation to employment locations</w:t>
      </w:r>
      <w:r>
        <w:rPr/>
        <w:t xml:space="preserve">. 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 If a county or city does not plan for each housing type identified in this subsection, including, within an urban growth area boundary, single-family residences such as single-family detached dwellings, duplexes, triplexes, and townhomes, then the applicable countywide planning policy required under RCW 36.70A.210 must provide for how the county, as a whole, and its cities will meet the existing and projected housing needs of all economic segments of the community during the planning period. The planning, development, and other requirements of this subsection related to duplexes, triplexes, and townhomes within an urban growth area boundary do not apply to a county or city that is not subject to the review and evaluation requirements of RCW 36.70A.215 if the county or city adopts findings and provides evidence that the current infrastructure within an urban growth area boundary is not capable of supporting such development or that there is little likelihood that infrastructure will be built to support such development within the 20-year planning period.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w:t>
      </w:r>
      <w:r>
        <w:t>((</w:t>
      </w:r>
      <w:r>
        <w:rPr>
          <w:strike/>
        </w:rPr>
        <w:t xml:space="preserve">as follows:</w:t>
      </w:r>
    </w:p>
    <w:p>
      <w:pPr>
        <w:spacing w:before="0" w:after="0" w:line="408" w:lineRule="exact"/>
        <w:ind w:left="0" w:right="0" w:firstLine="576"/>
        <w:jc w:val="left"/>
      </w:pPr>
      <w:r>
        <w:rPr>
          <w:strike/>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strike/>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strike/>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r>
        <w:t>))</w:t>
      </w:r>
      <w:r>
        <w:rPr>
          <w:u w:val="single"/>
        </w:rPr>
        <w:t xml:space="preserve">. The countywide planning policy must be updated prior to any update of a comprehensive plan as required under RCW 36.70A.130</w:t>
      </w:r>
      <w:r>
        <w:rPr/>
        <w:t xml:space="preserve">.</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r>
        <w:rPr>
          <w:u w:val="single"/>
        </w:rPr>
        <w:t xml:space="preserve">, and to address how the county and its cities will jointly meet the requirements to consider all housing types identified in RCW 36.70A.070(2), including, within an urban growth area boundary, single-family residences such as single-family detached dwellings, duplexes, triplexes, and townhomes. Such policies must address how the combined efforts of the county and its cities will ensure the housing element requirements in RCW 36.70A.070(2) are met as the county and each city update their comprehensive plans. The requirements of this subsection related to considering duplexes, triplexes, and townhomes within an urban growth area boundary do not apply to a county or city that is not subject to the review and evaluation requirements of RCW 36.70A.215 if the county or city has adopted findings and provided evidence as provided for in RCW 36.70A.070(2) that the current infrastructure within an urban growth area boundary is not capable of supporting such development or that there is little likelihood that infrastructure will be built to support such development within the 20-year planning period</w:t>
      </w:r>
      <w:r>
        <w:rPr/>
        <w:t xml:space="preserve">;</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80" w:after="0" w:line="408" w:lineRule="exact"/>
      </w:pPr>
      <w:r>
        <w:rPr>
          <w:b/>
          <w:u w:val="single"/>
        </w:rPr>
        <w:t xml:space="preserve">ESHB 1232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CONSIDERED 04/26/2021</w:t>
      </w:r>
    </w:p>
    <w:p>
      <w:pPr>
        <w:spacing w:before="0" w:after="0" w:line="408" w:lineRule="exact"/>
        <w:ind w:left="0" w:right="0" w:firstLine="576"/>
        <w:jc w:val="left"/>
      </w:pPr>
      <w:r>
        <w:rPr/>
        <w:t xml:space="preserve">On page 1, line 2 of the title, after "act;" strike the remainder of the title and insert "amending RCW 36.70A.210; and reenacting and amending RCW 36.70A.070."</w:t>
      </w:r>
    </w:p>
    <w:p>
      <w:pPr>
        <w:spacing w:before="0" w:after="0" w:line="408" w:lineRule="exact"/>
        <w:ind w:left="0" w:right="0" w:firstLine="576"/>
        <w:jc w:val="left"/>
      </w:pPr>
      <w:r>
        <w:rPr>
          <w:u w:val="single"/>
        </w:rPr>
        <w:t xml:space="preserve">EFFECT:</w:t>
      </w:r>
      <w:r>
        <w:rPr/>
        <w:t xml:space="preserve"> (1) Removes the 14-month deadline in which countywide planning policies must be updated before any update of the comprehensive plan.</w:t>
      </w:r>
    </w:p>
    <w:p>
      <w:pPr>
        <w:spacing w:before="0" w:after="0" w:line="408" w:lineRule="exact"/>
        <w:ind w:left="0" w:right="0" w:firstLine="576"/>
        <w:jc w:val="left"/>
      </w:pPr>
      <w:r>
        <w:rPr/>
        <w:t xml:space="preserve">(2) Removes the requirement that countywide planning policies under the GMA address how the counties and their cities will jointly meet the requirements of the land-use element under the comprehensive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051bd34424db4" /></Relationships>
</file>