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2a4e3edd844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1236-S.E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S2604.1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1236</w:t>
      </w:r>
      <w:r>
        <w:t xml:space="preserve"> -</w:t>
      </w:r>
      <w:r>
        <w:t xml:space="preserve"> </w:t>
        <w:t xml:space="preserve">S AMD TO S AMD (S-2587.1/21)</w:t>
      </w:r>
      <w:r>
        <w:t xml:space="preserve"> </w:t>
      </w:r>
      <w:r>
        <w:rPr>
          <w:b/>
        </w:rPr>
        <w:t xml:space="preserve">596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OUT OF ORDER 04/05/2021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"(g) This section does not apply to a landlord who owns a rental property with no more than four dwelling units."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21, after "</w:t>
      </w:r>
      <w:r>
        <w:rPr>
          <w:u w:val="single"/>
        </w:rPr>
        <w:t xml:space="preserve">landlord</w:t>
      </w:r>
      <w:r>
        <w:rPr/>
        <w:t xml:space="preserve">." insert "</w:t>
      </w:r>
      <w:r>
        <w:rPr>
          <w:u w:val="single"/>
        </w:rPr>
        <w:t xml:space="preserve">A landlord who owns a rental property with no more than four dwelling units may terminate a monthly or periodic tenancy by providing the tenant a written notice of 20 days or more, preceding the end of any of the months or periods of tenancy.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Exempts landlords who own a rental property with no more than four dwelling units from the specific enumerated causes required to evict a tenant, refuse to continue a tenancy, or terminate a periodic tenancy.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Clarifies that landlords who own a rental property with no more than four dwelling units may terminate a periodic tenancy upon providing at least a 20-day written notice to the tenant.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915950cb94c7c" /></Relationships>
</file>