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50c883b4d49ac"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RIVE</w:t>
        </w:r>
      </w:r>
      <w:r>
        <w:rPr>
          <w:b/>
        </w:rPr>
        <w:t xml:space="preserve"> </w:t>
        <w:r>
          <w:rPr/>
          <w:t xml:space="preserve">S2817.1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748</w:t>
      </w:r>
    </w:p>
    <w:p>
      <w:pPr>
        <w:spacing w:before="0" w:after="0" w:line="408" w:lineRule="exact"/>
        <w:ind w:left="0" w:right="0" w:firstLine="576"/>
        <w:jc w:val="left"/>
      </w:pPr>
      <w:r>
        <w:rPr/>
        <w:t xml:space="preserve">By Senator Rivers</w:t>
      </w:r>
    </w:p>
    <w:p>
      <w:pPr>
        <w:jc w:val="right"/>
      </w:pPr>
      <w:r>
        <w:rPr>
          <w:b/>
        </w:rPr>
        <w:t xml:space="preserve">NOT CONSIDERED 04/26/2021</w:t>
      </w:r>
    </w:p>
    <w:p>
      <w:pPr>
        <w:spacing w:before="0" w:after="0" w:line="408" w:lineRule="exact"/>
        <w:ind w:left="0" w:right="0" w:firstLine="576"/>
        <w:jc w:val="left"/>
      </w:pPr>
      <w:r>
        <w:rPr/>
        <w:t xml:space="preserve">On page 7, after line 17, insert the following:</w:t>
      </w:r>
    </w:p>
    <w:p>
      <w:pPr>
        <w:spacing w:before="0" w:after="0" w:line="408" w:lineRule="exact"/>
        <w:ind w:left="0" w:right="0" w:firstLine="576"/>
        <w:jc w:val="left"/>
      </w:pPr>
      <w:r>
        <w:rPr/>
        <w:t xml:space="preserve">"</w:t>
      </w:r>
      <w:r>
        <w:rPr>
          <w:u w:val="single"/>
        </w:rPr>
        <w:t xml:space="preserve">(10) Prior to adopting a proposed land use plan or development regulation, counties and cities subject to the review and evaluation program requirements in RCW 36.70A.215 must consider whether the proposed regulation will increase the cost of housing, report the expected cost increase, and take steps to eliminate or minimize the cost increase.</w:t>
      </w:r>
      <w:r>
        <w:rPr/>
        <w:t xml:space="preserve">"</w:t>
      </w:r>
    </w:p>
    <w:p>
      <w:pPr>
        <w:spacing w:before="0" w:after="0" w:line="408" w:lineRule="exact"/>
        <w:ind w:left="0" w:right="0" w:firstLine="576"/>
        <w:jc w:val="left"/>
      </w:pPr>
      <w:r>
        <w:rPr>
          <w:u w:val="single"/>
        </w:rPr>
        <w:t xml:space="preserve">EFFECT:</w:t>
      </w:r>
      <w:r>
        <w:rPr/>
        <w:t xml:space="preserve"> Requires counties and cities subject to the review and evaluation program to consider whether the proposed regulation will increase the cost of housing, report the expected cost increase, and take steps to eliminate or minimize the cost increase prior to adopting a proposed land use plan or development regulation.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fdac7f9f947cb" /></Relationships>
</file>