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038d3f09864391" /></Relationships>
</file>

<file path=word/document.xml><?xml version="1.0" encoding="utf-8"?>
<w:document xmlns:w="http://schemas.openxmlformats.org/wordprocessingml/2006/main">
  <w:body>
    <w:p>
      <w:r>
        <w:rPr>
          <w:b/>
        </w:rPr>
        <w:r>
          <w:rPr/>
          <w:t xml:space="preserve">1241-S.E</w:t>
        </w:r>
      </w:r>
      <w:r>
        <w:rPr>
          <w:b/>
        </w:rPr>
        <w:t xml:space="preserve"> </w:t>
        <w:t xml:space="preserve">AMS</w:t>
      </w:r>
      <w:r>
        <w:rPr>
          <w:b/>
        </w:rPr>
        <w:t xml:space="preserve"> </w:t>
        <w:r>
          <w:rPr/>
          <w:t xml:space="preserve">WILS</w:t>
        </w:r>
      </w:r>
      <w:r>
        <w:rPr>
          <w:b/>
        </w:rPr>
        <w:t xml:space="preserve"> </w:t>
        <w:r>
          <w:rPr/>
          <w:t xml:space="preserve">S2775.1</w:t>
        </w:r>
      </w:r>
      <w:r>
        <w:rPr>
          <w:b/>
        </w:rPr>
        <w:t xml:space="preserve"> - NOT FOR FLOOR USE</w:t>
      </w:r>
    </w:p>
    <w:p>
      <w:pPr>
        <w:ind w:left="0" w:right="0" w:firstLine="576"/>
      </w:pPr>
    </w:p>
    <w:p>
      <w:pPr>
        <w:spacing w:before="480" w:after="0" w:line="408" w:lineRule="exact"/>
      </w:pPr>
      <w:r>
        <w:rPr>
          <w:b/>
          <w:u w:val="single"/>
        </w:rPr>
        <w:t xml:space="preserve">ESHB 1241</w:t>
      </w:r>
      <w:r>
        <w:t xml:space="preserve"> -</w:t>
      </w:r>
      <w:r>
        <w:t xml:space="preserve"> </w:t>
        <w:t xml:space="preserve">S AMD TO HLG COMM AMD (S-2308.1/21)</w:t>
      </w:r>
      <w:r>
        <w:t xml:space="preserve"> </w:t>
      </w:r>
      <w:r>
        <w:rPr>
          <w:b/>
        </w:rPr>
        <w:t xml:space="preserve">752</w:t>
      </w:r>
    </w:p>
    <w:p>
      <w:pPr>
        <w:spacing w:before="0" w:after="0" w:line="408" w:lineRule="exact"/>
        <w:ind w:left="0" w:right="0" w:firstLine="576"/>
        <w:jc w:val="left"/>
      </w:pPr>
      <w:r>
        <w:rPr/>
        <w:t xml:space="preserve">By Senator Wilson, L.</w:t>
      </w:r>
    </w:p>
    <w:p>
      <w:pPr>
        <w:jc w:val="right"/>
      </w:pPr>
      <w:r>
        <w:rPr>
          <w:b/>
        </w:rPr>
        <w:t xml:space="preserve">NOT CONSIDERED 04/26/2021</w:t>
      </w:r>
    </w:p>
    <w:p>
      <w:pPr>
        <w:spacing w:before="0" w:after="0" w:line="408" w:lineRule="exact"/>
        <w:ind w:left="0" w:right="0" w:firstLine="576"/>
        <w:jc w:val="left"/>
      </w:pPr>
      <w:r>
        <w:rPr/>
        <w:t xml:space="preserve">On page 7, after line 17, insert the following:</w:t>
      </w:r>
    </w:p>
    <w:p>
      <w:pPr>
        <w:spacing w:before="0" w:after="0" w:line="408" w:lineRule="exact"/>
        <w:ind w:left="0" w:right="0" w:firstLine="576"/>
        <w:jc w:val="left"/>
      </w:pPr>
      <w:r>
        <w:rPr/>
        <w:t xml:space="preserve">"</w:t>
      </w:r>
      <w:r>
        <w:rPr>
          <w:u w:val="single"/>
        </w:rPr>
        <w:t xml:space="preserve">(10)(a) A local government planning under RCW 36.70A.040 must not require additional environmental analysis or mitigation measures beyond that previously completed for comprehensive planning by a local government under RCW 36.70A.040 for any project:</w:t>
      </w:r>
    </w:p>
    <w:p>
      <w:pPr>
        <w:spacing w:before="0" w:after="0" w:line="408" w:lineRule="exact"/>
        <w:ind w:left="0" w:right="0" w:firstLine="576"/>
        <w:jc w:val="left"/>
      </w:pPr>
      <w:r>
        <w:rPr>
          <w:u w:val="single"/>
        </w:rPr>
        <w:t xml:space="preserve">(i) That proposes uses or density and intensity of use that does not exceed the impacts of the levels of service, land use designations, or development standards previously considered in the comprehensive plan and development regulations;</w:t>
      </w:r>
    </w:p>
    <w:p>
      <w:pPr>
        <w:spacing w:before="0" w:after="0" w:line="408" w:lineRule="exact"/>
        <w:ind w:left="0" w:right="0" w:firstLine="576"/>
        <w:jc w:val="left"/>
      </w:pPr>
      <w:r>
        <w:rPr>
          <w:u w:val="single"/>
        </w:rPr>
        <w:t xml:space="preserve">(ii) Within the development thresholds previously established;</w:t>
      </w:r>
    </w:p>
    <w:p>
      <w:pPr>
        <w:spacing w:before="0" w:after="0" w:line="408" w:lineRule="exact"/>
        <w:ind w:left="0" w:right="0" w:firstLine="576"/>
        <w:jc w:val="left"/>
      </w:pPr>
      <w:r>
        <w:rPr>
          <w:u w:val="single"/>
        </w:rPr>
        <w:t xml:space="preserve">(iii) Considered categorically exempt under chapter 43.21C RCW; or</w:t>
      </w:r>
    </w:p>
    <w:p>
      <w:pPr>
        <w:spacing w:before="0" w:after="0" w:line="408" w:lineRule="exact"/>
        <w:ind w:left="0" w:right="0" w:firstLine="576"/>
        <w:jc w:val="left"/>
      </w:pPr>
      <w:r>
        <w:rPr>
          <w:u w:val="single"/>
        </w:rPr>
        <w:t xml:space="preserve">(iv) Considered a planned action in RCW 43.21C.440.</w:t>
      </w:r>
    </w:p>
    <w:p>
      <w:pPr>
        <w:spacing w:before="0" w:after="0" w:line="408" w:lineRule="exact"/>
        <w:ind w:left="0" w:right="0" w:firstLine="576"/>
        <w:jc w:val="left"/>
      </w:pPr>
      <w:r>
        <w:rPr>
          <w:u w:val="single"/>
        </w:rPr>
        <w:t xml:space="preserve">(b) Project approval under (a) of this subsection is not subject to appeal under RCW 43.21C.075.</w:t>
      </w:r>
      <w:r>
        <w:rPr/>
        <w:t xml:space="preserve">"</w:t>
      </w:r>
    </w:p>
    <w:p>
      <w:pPr>
        <w:spacing w:before="0" w:after="0" w:line="408" w:lineRule="exact"/>
        <w:ind w:left="0" w:right="0" w:firstLine="576"/>
        <w:jc w:val="left"/>
      </w:pPr>
      <w:r>
        <w:rPr>
          <w:u w:val="single"/>
        </w:rPr>
        <w:t xml:space="preserve">EFFECT:</w:t>
      </w:r>
      <w:r>
        <w:rPr/>
        <w:t xml:space="preserve"> Establishes project types for which a local government may not require additional environmental analysis or review beyond what was completed for comprehensive planning, and provides that such projects are not subject to appeal under the state environmental policy act.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9e90fd38564830" /></Relationships>
</file>