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688a7a9834f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36, after "within" strike "five"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ten years to the date the office begins investigating deadly force cases for cases to be investigated by nonlaw enforcement officers.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c948a4e0424b" /></Relationships>
</file>