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b805235a6478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1273-S.E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S2664.1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1273</w:t>
      </w:r>
      <w:r>
        <w:t xml:space="preserve"> -</w:t>
      </w:r>
      <w:r>
        <w:t xml:space="preserve"> </w:t>
        <w:t xml:space="preserve">S AMD TO EDU COMM AMD (S-2171.1/21)</w:t>
      </w:r>
      <w:r>
        <w:t xml:space="preserve"> </w:t>
      </w:r>
      <w:r>
        <w:rPr>
          <w:b/>
        </w:rPr>
        <w:t xml:space="preserve">638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6, strike "and private schools"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"districts" strike "and private schools"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"districts" strike "and private schools"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20, after "districts" strike "and private schools"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24, after "RCW 28A.710.040" strike "and 28A.715.020"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25, after "RCW" strike all material through "RCW" on line 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27, after "</w:t>
      </w:r>
      <w:r>
        <w:rPr>
          <w:b/>
        </w:rPr>
        <w:t xml:space="preserve">Sec. 2.</w:t>
      </w:r>
      <w:r>
        <w:rPr/>
        <w:t xml:space="preserve">" strike "(1)" and insert "A new section is added to chapter 28B.10 RCW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28, after "education" strike "as defined in RCW 28B.92.030"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7, strike all of section 3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1273</w:t>
      </w:r>
      <w:r>
        <w:t xml:space="preserve"> -</w:t>
      </w:r>
      <w:r>
        <w:t xml:space="preserve"> </w:t>
        <w:t xml:space="preserve">S AMD TO EDU COMM AMD (S-2171.1/21)</w:t>
      </w:r>
      <w:r>
        <w:t xml:space="preserve"> </w:t>
      </w:r>
      <w:r>
        <w:rPr>
          <w:b/>
        </w:rPr>
        <w:t xml:space="preserve">638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 of the title, after "new" strike all material through "28B" and insert "section to chapter 28B.10"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private K-12 schools, state-tribal compact schools, and private institutions of higher education from the menstrual hygiene products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1d659a386421e" /></Relationships>
</file>