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d19147db24cde" /></Relationships>
</file>

<file path=word/document.xml><?xml version="1.0" encoding="utf-8"?>
<w:document xmlns:w="http://schemas.openxmlformats.org/wordprocessingml/2006/main">
  <w:body>
    <w:p>
      <w:r>
        <w:rPr>
          <w:b/>
        </w:rPr>
        <w:r>
          <w:rPr/>
          <w:t xml:space="preserve">1287-S2.E</w:t>
        </w:r>
      </w:r>
      <w:r>
        <w:rPr>
          <w:b/>
        </w:rPr>
        <w:t xml:space="preserve"> </w:t>
        <w:t xml:space="preserve">AMS</w:t>
      </w:r>
      <w:r>
        <w:rPr>
          <w:b/>
        </w:rPr>
        <w:t xml:space="preserve"> </w:t>
        <w:r>
          <w:rPr/>
          <w:t xml:space="preserve">TRAN</w:t>
        </w:r>
      </w:r>
      <w:r>
        <w:rPr>
          <w:b/>
        </w:rPr>
        <w:t xml:space="preserve"> </w:t>
        <w:r>
          <w:rPr/>
          <w:t xml:space="preserve">S2584.1</w:t>
        </w:r>
      </w:r>
      <w:r>
        <w:rPr>
          <w:b/>
        </w:rPr>
        <w:t xml:space="preserve"> - NOT FOR FLOOR USE</w:t>
      </w:r>
    </w:p>
    <w:p>
      <w:pPr>
        <w:ind w:left="0" w:right="0" w:firstLine="576"/>
      </w:pPr>
    </w:p>
    <w:p>
      <w:pPr>
        <w:spacing w:before="480" w:after="0" w:line="408" w:lineRule="exact"/>
      </w:pPr>
      <w:r>
        <w:rPr>
          <w:b/>
          <w:u w:val="single"/>
        </w:rPr>
        <w:t xml:space="preserve">E2SHB 1287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gas stations,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Forecast statewide zero emissions vehicle use that would achieve the emissions reductions consistent with RCW 70A.45.020. The department may reference existing zero emissions vehicle use forecasts,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RCW 70A.45.020.</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t xml:space="preserve">(c) The required rules required under this subsection must be implemented by July 1, 2021.</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w:t>
      </w:r>
      <w:r>
        <w:rPr>
          <w:u w:val="single"/>
        </w:rPr>
        <w:t xml:space="preserve">, including section 2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a road usage charge, or equivalent fee or tax based on vehicle miles traveled, is in effect in the state of Washington with at least 75 percent of the registered passenger and light duty vehicles in the state participating, then a goal is established for the state that all publicly owned and privately owned passenger and light duty vehicles of model year 2030 or later that are sold, purchased, or registered in Washington state be electric vehicles. The department of licensing shall provide notice to the secretary of the senate and the chief clerk of the house of representatives, and the office of the governor when the road usage charge is in effect and the required number of registered vehicles are participating.</w:t>
      </w:r>
    </w:p>
    <w:p>
      <w:pPr>
        <w:spacing w:before="0" w:after="0" w:line="408" w:lineRule="exact"/>
        <w:ind w:left="0" w:right="0" w:firstLine="576"/>
        <w:jc w:val="left"/>
      </w:pPr>
      <w:r>
        <w:rPr/>
        <w:t xml:space="preserve">(2) The goal established in this section does not supersede any other law, and the other law controls if inconsistent with the goal established in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"Electric vehicles" are vehicles that use energy stored in rechargeable battery packs or in hydrogen and which rely solely on electric motors for propulsion.</w:t>
      </w:r>
    </w:p>
    <w:p>
      <w:pPr>
        <w:spacing w:before="0" w:after="0" w:line="408" w:lineRule="exact"/>
        <w:ind w:left="0" w:right="0" w:firstLine="576"/>
        <w:jc w:val="left"/>
      </w:pPr>
      <w:r>
        <w:rPr/>
        <w:t xml:space="preserve">(b) "Passenger and light duty vehicles" are on-road motor vehicles with a scale weight of up to 10,000 pounds and three or more wheels. Emergency services vehicles are not passenger and light duty vehicles.</w:t>
      </w:r>
    </w:p>
    <w:p>
      <w:pPr>
        <w:spacing w:before="0" w:after="0" w:line="408" w:lineRule="exact"/>
        <w:ind w:left="0" w:right="0" w:firstLine="576"/>
        <w:jc w:val="left"/>
      </w:pPr>
      <w:r>
        <w:rPr/>
        <w:t xml:space="preserve">(4) Nothing in this section:</w:t>
      </w:r>
    </w:p>
    <w:p>
      <w:pPr>
        <w:spacing w:before="0" w:after="0" w:line="408" w:lineRule="exact"/>
        <w:ind w:left="0" w:right="0" w:firstLine="576"/>
        <w:jc w:val="left"/>
      </w:pPr>
      <w:r>
        <w:rPr/>
        <w:t xml:space="preserve">(a) Authorizes any state agency to restrict the purchase, sale, or registration of vehicles that are not electric vehicles; or</w:t>
      </w:r>
    </w:p>
    <w:p>
      <w:pPr>
        <w:spacing w:before="0" w:after="0" w:line="408" w:lineRule="exact"/>
        <w:ind w:left="0" w:right="0" w:firstLine="576"/>
        <w:jc w:val="left"/>
      </w:pPr>
      <w:r>
        <w:rPr/>
        <w:t xml:space="preserve">(b) Changes or affects the directive to the department of ecology to implement the zero emission vehicle program required under RCW 70A.30.010.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constitutes a new chapter in </w:t>
      </w:r>
      <w:r>
        <w:rPr/>
        <w:t xml:space="preserve">Title </w:t>
      </w:r>
      <w:r>
        <w:t xml:space="preserve">70A</w:t>
      </w:r>
      <w:r>
        <w:rPr/>
        <w:t xml:space="preserve"> RCW</w:t>
      </w:r>
      <w:r>
        <w:rPr/>
        <w:t xml:space="preserve">."</w:t>
      </w:r>
    </w:p>
    <w:p>
      <w:pPr>
        <w:spacing w:before="480" w:after="0" w:line="408" w:lineRule="exact"/>
      </w:pPr>
      <w:r>
        <w:rPr>
          <w:b/>
          <w:u w:val="single"/>
        </w:rPr>
        <w:t xml:space="preserve">E2SHB 1287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04/10/2021</w:t>
      </w:r>
    </w:p>
    <w:p>
      <w:pPr>
        <w:spacing w:before="0" w:after="0" w:line="408" w:lineRule="exact"/>
        <w:ind w:left="0" w:right="0" w:firstLine="576"/>
        <w:jc w:val="left"/>
      </w:pPr>
      <w:r>
        <w:rPr/>
        <w:t xml:space="preserve">On page 1, line 2 of the title, after "future;" strike the remainder of the title and insert "amending RCW 19.280.030, 19.27.540, and 82.44.200; adding a new section to chapter 47.01 RCW; adding a new chapter to Title 70A RCW; and creating a new section."</w:t>
      </w:r>
    </w:p>
    <w:p>
      <w:pPr>
        <w:spacing w:before="0" w:after="0" w:line="408" w:lineRule="exact"/>
        <w:ind w:left="0" w:right="0" w:firstLine="576"/>
        <w:jc w:val="left"/>
      </w:pPr>
      <w:r>
        <w:rPr>
          <w:u w:val="single"/>
        </w:rPr>
        <w:t xml:space="preserve">EFFECT:</w:t>
      </w:r>
      <w:r>
        <w:rPr/>
        <w:t xml:space="preserve"> Once a road usage charge is in effect with 75 percent of the registered vehicles in the state participating, then a goal is established that all publicly and privately owned passenger vehicles of a model year 2030 or later that are sold, purchased, or registered in Washington be electric.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c07196ce34e84" /></Relationships>
</file>