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fa1356e2b4e59" /></Relationships>
</file>

<file path=word/document.xml><?xml version="1.0" encoding="utf-8"?>
<w:document xmlns:w="http://schemas.openxmlformats.org/wordprocessingml/2006/main">
  <w:body>
    <w:p>
      <w:r>
        <w:rPr>
          <w:b/>
        </w:rPr>
        <w:r>
          <w:rPr/>
          <w:t xml:space="preserve">1323-S</w:t>
        </w:r>
      </w:r>
      <w:r>
        <w:rPr>
          <w:b/>
        </w:rPr>
        <w:t xml:space="preserve"> </w:t>
        <w:t xml:space="preserve">AMS</w:t>
      </w:r>
      <w:r>
        <w:rPr>
          <w:b/>
        </w:rPr>
        <w:t xml:space="preserve"> </w:t>
        <w:r>
          <w:rPr/>
          <w:t xml:space="preserve">BRAU</w:t>
        </w:r>
      </w:r>
      <w:r>
        <w:rPr>
          <w:b/>
        </w:rPr>
        <w:t xml:space="preserve"> </w:t>
        <w:r>
          <w:rPr/>
          <w:t xml:space="preserve">S2651.1</w:t>
        </w:r>
      </w:r>
      <w:r>
        <w:rPr>
          <w:b/>
        </w:rPr>
        <w:t xml:space="preserve"> - NOT FOR FLOOR USE</w:t>
      </w:r>
    </w:p>
    <w:p>
      <w:pPr>
        <w:ind w:left="0" w:right="0" w:firstLine="576"/>
      </w:pPr>
    </w:p>
    <w:p>
      <w:pPr>
        <w:spacing w:before="480" w:after="0" w:line="408" w:lineRule="exact"/>
      </w:pPr>
      <w:r>
        <w:rPr>
          <w:b/>
          <w:u w:val="single"/>
        </w:rPr>
        <w:t xml:space="preserve">SHB 1323</w:t>
      </w:r>
      <w:r>
        <w:t xml:space="preserve"> -</w:t>
      </w:r>
      <w:r>
        <w:t xml:space="preserve"> </w:t>
        <w:t xml:space="preserve">S AMD TO HLTC COMM AMD (S-2353.1/21)</w:t>
      </w:r>
      <w:r>
        <w:t xml:space="preserve"> </w:t>
      </w:r>
      <w:r>
        <w:rPr>
          <w:b/>
        </w:rPr>
        <w:t xml:space="preserve">782</w:t>
      </w:r>
    </w:p>
    <w:p>
      <w:pPr>
        <w:spacing w:before="0" w:after="0" w:line="408" w:lineRule="exact"/>
        <w:ind w:left="0" w:right="0" w:firstLine="576"/>
        <w:jc w:val="left"/>
      </w:pPr>
      <w:r>
        <w:rPr/>
        <w:t xml:space="preserve">By Senator Braun</w:t>
      </w:r>
    </w:p>
    <w:p>
      <w:pPr>
        <w:jc w:val="right"/>
      </w:pPr>
      <w:r>
        <w:rPr>
          <w:b/>
        </w:rPr>
        <w:t xml:space="preserve">WITHDRAWN 04/10/2021</w:t>
      </w:r>
    </w:p>
    <w:p>
      <w:pPr>
        <w:spacing w:before="0" w:after="0" w:line="408" w:lineRule="exact"/>
        <w:ind w:left="0" w:right="0" w:firstLine="576"/>
        <w:jc w:val="left"/>
      </w:pPr>
      <w:r>
        <w:rPr/>
        <w:t xml:space="preserve">On page 5, after line 37,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 </w:t>
      </w:r>
      <w:r>
        <w:rPr>
          <w:u w:val="single"/>
        </w:rPr>
        <w:t xml:space="preserve">A refund of premiums must be provided for a deceased qualified individual with a dependent who is an individual with a developmental disability who is dependent for support from the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1323</w:t>
      </w:r>
      <w:r>
        <w:t xml:space="preserve"> -</w:t>
      </w:r>
      <w:r>
        <w:t xml:space="preserve"> </w:t>
        <w:t xml:space="preserve">S AMD TO HLTC COMM AMD (S-2353.1/21)</w:t>
      </w:r>
      <w:r>
        <w:t xml:space="preserve"> </w:t>
      </w:r>
      <w:r>
        <w:rPr>
          <w:b/>
        </w:rPr>
        <w:t xml:space="preserve">782</w:t>
      </w:r>
    </w:p>
    <w:p>
      <w:pPr>
        <w:spacing w:before="0" w:after="0" w:line="408" w:lineRule="exact"/>
        <w:ind w:left="0" w:right="0" w:firstLine="576"/>
        <w:jc w:val="left"/>
      </w:pPr>
      <w:r>
        <w:rPr/>
        <w:t xml:space="preserve">By Senator Braun</w:t>
      </w:r>
    </w:p>
    <w:p>
      <w:pPr>
        <w:jc w:val="right"/>
      </w:pPr>
      <w:r>
        <w:rPr>
          <w:b/>
        </w:rPr>
        <w:t xml:space="preserve">WITHDRAWN 04/10/2021</w:t>
      </w:r>
    </w:p>
    <w:p>
      <w:pPr>
        <w:spacing w:before="0" w:after="0" w:line="408" w:lineRule="exact"/>
        <w:ind w:left="0" w:right="0" w:firstLine="576"/>
        <w:jc w:val="left"/>
      </w:pPr>
      <w:r>
        <w:rPr/>
        <w:t xml:space="preserve">On page 8, line 12, after "50B.04.050," insert "50B.04.080,"</w:t>
      </w:r>
    </w:p>
    <w:p>
      <w:pPr>
        <w:spacing w:before="0" w:after="0" w:line="408" w:lineRule="exact"/>
        <w:ind w:left="0" w:right="0" w:firstLine="576"/>
        <w:jc w:val="left"/>
      </w:pPr>
      <w:r>
        <w:rPr>
          <w:u w:val="single"/>
        </w:rPr>
        <w:t xml:space="preserve">EFFECT:</w:t>
      </w:r>
      <w:r>
        <w:rPr/>
        <w:t xml:space="preserve"> Requires the premiums be refunded when a vested individual who did not utilize the program benefit and has a developmentally disabled dependent becomes deceased. The refund must be deposited into an individual account within the developmental disabilities endowment trust for the dependent's 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c6ff316ac544b8" /></Relationships>
</file>