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ccb1588f34028" /></Relationships>
</file>

<file path=word/document.xml><?xml version="1.0" encoding="utf-8"?>
<w:document xmlns:w="http://schemas.openxmlformats.org/wordprocessingml/2006/main">
  <w:body>
    <w:p>
      <w:r>
        <w:rPr>
          <w:b/>
        </w:rPr>
        <w:r>
          <w:rPr/>
          <w:t xml:space="preserve">1326-S.E</w:t>
        </w:r>
      </w:r>
      <w:r>
        <w:rPr>
          <w:b/>
        </w:rPr>
        <w:t xml:space="preserve"> </w:t>
        <w:t xml:space="preserve">AMS</w:t>
      </w:r>
      <w:r>
        <w:rPr>
          <w:b/>
        </w:rPr>
        <w:t xml:space="preserve"> </w:t>
        <w:r>
          <w:rPr/>
          <w:t xml:space="preserve">HLG</w:t>
        </w:r>
      </w:r>
      <w:r>
        <w:rPr>
          <w:b/>
        </w:rPr>
        <w:t xml:space="preserve"> </w:t>
        <w:r>
          <w:rPr/>
          <w:t xml:space="preserve">S2303.1</w:t>
        </w:r>
      </w:r>
      <w:r>
        <w:rPr>
          <w:b/>
        </w:rPr>
        <w:t xml:space="preserve"> - NOT FOR FLOOR USE</w:t>
      </w:r>
    </w:p>
    <w:p>
      <w:pPr>
        <w:ind w:left="0" w:right="0" w:firstLine="576"/>
      </w:pPr>
    </w:p>
    <w:p>
      <w:pPr>
        <w:spacing w:before="480" w:after="0" w:line="408" w:lineRule="exact"/>
      </w:pPr>
      <w:r>
        <w:rPr>
          <w:b/>
          <w:u w:val="single"/>
        </w:rPr>
        <w:t xml:space="preserve">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may have its reimbursement from the death investigations account reduced as provided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county in which a coroner, person serving as coroner, medical examiner, or other medicolegal investigative employee, who has not otherwise been exempted by the commission, is not certified within 12 months of being elected, appointed, or employed as required by this section, may have its reimbursement from the death investigations account reduced as provided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25 percent of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Pr>
        <w:spacing w:before="480" w:after="0" w:line="408" w:lineRule="exact"/>
      </w:pPr>
      <w:r>
        <w:rPr>
          <w:b/>
          <w:u w:val="single"/>
        </w:rPr>
        <w:t xml:space="preserve">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04/03/2021</w:t>
      </w:r>
    </w:p>
    <w:p>
      <w:pPr>
        <w:spacing w:before="0" w:after="0" w:line="408" w:lineRule="exact"/>
        <w:ind w:left="0" w:right="0" w:firstLine="576"/>
        <w:jc w:val="left"/>
      </w:pPr>
      <w:r>
        <w:rPr/>
        <w:t xml:space="preserve">On page 1, line 1 of the title, after "examiners;" strike the remainder of the title and insert "amending RCW 36.16.030, 36.16.030, 36.17.020, 68.50.010, and 68.50.104; adding new sections to chapter 36.24 RCW; adding a new section to chapter 43.101 RCW; providing an effective date; and providing an expiration date."</w:t>
      </w:r>
    </w:p>
    <w:p>
      <w:pPr>
        <w:spacing w:before="0" w:after="0" w:line="408" w:lineRule="exact"/>
        <w:ind w:left="0" w:right="0" w:firstLine="576"/>
        <w:jc w:val="left"/>
      </w:pPr>
      <w:r>
        <w:rPr>
          <w:u w:val="single"/>
        </w:rPr>
        <w:t xml:space="preserve">EFFECT:</w:t>
      </w:r>
      <w:r>
        <w:rPr/>
        <w:t xml:space="preserve"> Removes the option for the prosecuting attorney to serve as ex-officio coroner.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076f8a76943e7" /></Relationships>
</file>