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784889ae34d43df" /></Relationships>
</file>

<file path=word/document.xml><?xml version="1.0" encoding="utf-8"?>
<w:document xmlns:w="http://schemas.openxmlformats.org/wordprocessingml/2006/main">
  <w:body>
    <w:p>
      <w:r>
        <w:rPr>
          <w:b/>
        </w:rPr>
        <w:r>
          <w:rPr/>
          <w:t xml:space="preserve">1336-S.E</w:t>
        </w:r>
      </w:r>
      <w:r>
        <w:rPr>
          <w:b/>
        </w:rPr>
        <w:t xml:space="preserve"> </w:t>
        <w:t xml:space="preserve">AMS</w:t>
      </w:r>
      <w:r>
        <w:rPr>
          <w:b/>
        </w:rPr>
        <w:t xml:space="preserve"> </w:t>
        <w:r>
          <w:rPr/>
          <w:t xml:space="preserve">SHOR</w:t>
        </w:r>
      </w:r>
      <w:r>
        <w:rPr>
          <w:b/>
        </w:rPr>
        <w:t xml:space="preserve"> </w:t>
        <w:r>
          <w:rPr/>
          <w:t xml:space="preserve">S2931.1</w:t>
        </w:r>
      </w:r>
      <w:r>
        <w:rPr>
          <w:b/>
        </w:rPr>
        <w:t xml:space="preserve"> - NOT FOR FLOOR USE</w:t>
      </w:r>
    </w:p>
    <w:p>
      <w:pPr>
        <w:ind w:left="0" w:right="0" w:firstLine="576"/>
      </w:pPr>
    </w:p>
    <w:p>
      <w:pPr>
        <w:spacing w:before="480" w:after="0" w:line="408" w:lineRule="exact"/>
      </w:pPr>
      <w:r>
        <w:rPr>
          <w:b/>
          <w:u w:val="single"/>
        </w:rPr>
        <w:t xml:space="preserve">ESHB 1336</w:t>
      </w:r>
      <w:r>
        <w:t xml:space="preserve"> -</w:t>
      </w:r>
      <w:r>
        <w:t xml:space="preserve"> </w:t>
        <w:t xml:space="preserve">S AMD TO ENET COMM AMD (S-2328.2/21)</w:t>
      </w:r>
      <w:r>
        <w:t xml:space="preserve"> </w:t>
      </w:r>
      <w:r>
        <w:rPr>
          <w:b/>
        </w:rPr>
        <w:t xml:space="preserve">828</w:t>
      </w:r>
    </w:p>
    <w:p>
      <w:pPr>
        <w:spacing w:before="0" w:after="0" w:line="408" w:lineRule="exact"/>
        <w:ind w:left="0" w:right="0" w:firstLine="576"/>
        <w:jc w:val="left"/>
      </w:pPr>
      <w:r>
        <w:rPr/>
        <w:t xml:space="preserve">By Senator Short</w:t>
      </w:r>
    </w:p>
    <w:p>
      <w:pPr>
        <w:jc w:val="right"/>
      </w:pPr>
      <w:r>
        <w:rPr>
          <w:b/>
        </w:rPr>
        <w:t xml:space="preserve">NOT ADOPTED 04/11/2021</w:t>
      </w:r>
    </w:p>
    <w:p>
      <w:pPr>
        <w:spacing w:before="0" w:after="0" w:line="408" w:lineRule="exact"/>
        <w:ind w:left="0" w:right="0" w:firstLine="576"/>
        <w:jc w:val="left"/>
      </w:pPr>
      <w:r>
        <w:rPr/>
        <w:t xml:space="preserve">On page 10, beginning on line 31, after "degradation," strike "</w:t>
      </w:r>
      <w:r>
        <w:rPr>
          <w:u w:val="single"/>
        </w:rPr>
        <w:t xml:space="preserve">or increase access to broadband</w:t>
      </w:r>
      <w:r>
        <w:rPr/>
        <w:t xml:space="preserve">" and insert "</w:t>
      </w:r>
      <w:r>
        <w:rPr>
          <w:u w:val="single"/>
        </w:rPr>
        <w:t xml:space="preserve">and except as provided in subsection (12) of this section</w:t>
      </w:r>
      <w:r>
        <w:rPr/>
        <w:t xml:space="preserve">"</w:t>
      </w:r>
    </w:p>
    <w:p>
      <w:pPr>
        <w:spacing w:before="0" w:after="0" w:line="408" w:lineRule="exact"/>
        <w:ind w:left="0" w:right="0" w:firstLine="576"/>
        <w:jc w:val="left"/>
      </w:pPr>
      <w:r>
        <w:rPr/>
        <w:t xml:space="preserve">On page 13, beginning on line 28, after "</w:t>
      </w:r>
      <w:r>
        <w:rPr>
          <w:u w:val="single"/>
        </w:rPr>
        <w:t xml:space="preserve">(12)</w:t>
      </w:r>
      <w:r>
        <w:rPr/>
        <w:t xml:space="preserve">" strike all material through "</w:t>
      </w:r>
      <w:r>
        <w:rPr>
          <w:u w:val="single"/>
        </w:rPr>
        <w:t xml:space="preserve">section</w:t>
      </w:r>
      <w:r>
        <w:rPr/>
        <w:t xml:space="preserve">" on line 30 and insert "</w:t>
      </w:r>
      <w:r>
        <w:rPr>
          <w:u w:val="single"/>
        </w:rPr>
        <w:t xml:space="preserve">The provisions in subsection (2) of this section do not apply to a county, city, or town applying for grants and loans under this chapter for projects that support broadband services where such grants and loans will assist the county, city, or town with economic development, disaster resiliency and response, adaptation to public health emergencies such as pandemics, and emergency management</w:t>
      </w:r>
      <w:r>
        <w:rPr/>
        <w:t xml:space="preserve">"</w:t>
      </w:r>
    </w:p>
    <w:p>
      <w:pPr>
        <w:spacing w:before="0" w:after="0" w:line="408" w:lineRule="exact"/>
        <w:ind w:left="0" w:right="0" w:firstLine="576"/>
        <w:jc w:val="left"/>
      </w:pPr>
      <w:r>
        <w:rPr/>
        <w:t xml:space="preserve">On page 13, after line 30,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12</w:instrText>
      </w:r>
      <w:r/>
      <w:r>
        <w:rPr>
          <w:b/>
        </w:rPr>
        <w:fldChar w:fldCharType="end"/>
      </w:r>
      <w:r>
        <w:t xml:space="preserve">  </w:t>
      </w:r>
      <w:r>
        <w:rPr/>
        <w:t xml:space="preserve">A new section is added to </w:t>
      </w:r>
      <w:r>
        <w:rPr/>
        <w:t xml:space="preserve">chapter </w:t>
      </w:r>
      <w:r>
        <w:t xml:space="preserve">43</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The board is prohibited from considering whether a county, city, or town is compliant with chapter 36.70A RCW when considering applications for broadband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commission is prohibited from considering whether a county, city, or town is compliant with chapter 36.70A RCW when considering applications for broadband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department is prohibited from considering whether a county, city, or town is compliant with chapter 36.70A RCW when considering applications for broadband funding."</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ESHB 1336</w:t>
      </w:r>
      <w:r>
        <w:t xml:space="preserve"> -</w:t>
      </w:r>
      <w:r>
        <w:t xml:space="preserve"> </w:t>
        <w:t xml:space="preserve">S AMD TO ENET COMM AMD (S-2328.2/21)</w:t>
      </w:r>
      <w:r>
        <w:t xml:space="preserve"> </w:t>
      </w:r>
      <w:r>
        <w:rPr>
          <w:b/>
        </w:rPr>
        <w:t xml:space="preserve">828</w:t>
      </w:r>
    </w:p>
    <w:p>
      <w:pPr>
        <w:spacing w:before="0" w:after="0" w:line="408" w:lineRule="exact"/>
        <w:ind w:left="0" w:right="0" w:firstLine="576"/>
        <w:jc w:val="left"/>
      </w:pPr>
      <w:r>
        <w:rPr/>
        <w:t xml:space="preserve">By Senator Short</w:t>
      </w:r>
    </w:p>
    <w:p>
      <w:pPr>
        <w:jc w:val="right"/>
      </w:pPr>
      <w:r>
        <w:rPr>
          <w:b/>
        </w:rPr>
        <w:t xml:space="preserve">NOT ADOPTED 04/11/2021</w:t>
      </w:r>
    </w:p>
    <w:p>
      <w:pPr>
        <w:spacing w:before="0" w:after="0" w:line="408" w:lineRule="exact"/>
        <w:ind w:left="0" w:right="0" w:firstLine="576"/>
        <w:jc w:val="left"/>
      </w:pPr>
      <w:r>
        <w:rPr/>
        <w:t xml:space="preserve">On page 14, line 6, after "53.08 RCW;" insert "adding a new section to chapter 43.160 RCW; adding a new section to chapter 80.36 RCW; adding a new section to chapter 43.330 RCW;"</w:t>
      </w:r>
    </w:p>
    <w:p>
      <w:pPr>
        <w:spacing w:before="0" w:after="0" w:line="408" w:lineRule="exact"/>
        <w:ind w:left="0" w:right="0" w:firstLine="576"/>
        <w:jc w:val="left"/>
      </w:pPr>
      <w:r>
        <w:rPr>
          <w:u w:val="single"/>
        </w:rPr>
        <w:t xml:space="preserve">EFFECT:</w:t>
      </w:r>
      <w:r>
        <w:rPr/>
        <w:t xml:space="preserve"> (1) Revised the provision that establishes an exception to Public Works Board rules requiring a county, city, or town to be in compliance with the Growth Management Act in order to receive financial assistance if the county, city, or town is seeking grants and loans for broadband projects that will assist with economic development, disaster resiliency and response, adaptation to public health emergencies, and emergency management.</w:t>
      </w:r>
    </w:p>
    <w:p>
      <w:pPr>
        <w:spacing w:before="0" w:after="0" w:line="408" w:lineRule="exact"/>
        <w:ind w:left="0" w:right="0" w:firstLine="576"/>
        <w:jc w:val="left"/>
      </w:pPr>
      <w:r>
        <w:rPr/>
        <w:t xml:space="preserve">(2) Adds a provision that prohibits the Community Economic Revitalization Board, the Utilities and Transportation Commission, and the Department of Commerce from considering whether a county, city, or town is compliant with the Growth Management Act when considering applications for broadband funding.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eefbcbff594883" /></Relationships>
</file>