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1c413141c4526" /></Relationships>
</file>

<file path=word/document.xml><?xml version="1.0" encoding="utf-8"?>
<w:document xmlns:w="http://schemas.openxmlformats.org/wordprocessingml/2006/main">
  <w:body>
    <w:p>
      <w:r>
        <w:rPr>
          <w:b/>
        </w:rPr>
        <w:r>
          <w:rPr/>
          <w:t xml:space="preserve">1365-S2.E</w:t>
        </w:r>
      </w:r>
      <w:r>
        <w:rPr>
          <w:b/>
        </w:rPr>
        <w:t xml:space="preserve"> </w:t>
        <w:t xml:space="preserve">AMS</w:t>
      </w:r>
      <w:r>
        <w:rPr>
          <w:b/>
        </w:rPr>
        <w:t xml:space="preserve"> </w:t>
        <w:r>
          <w:rPr/>
          <w:t xml:space="preserve">WM</w:t>
        </w:r>
      </w:r>
      <w:r>
        <w:rPr>
          <w:b/>
        </w:rPr>
        <w:t xml:space="preserve"> </w:t>
        <w:r>
          <w:rPr/>
          <w:t xml:space="preserve">S2610.1</w:t>
        </w:r>
      </w:r>
      <w:r>
        <w:rPr>
          <w:b/>
        </w:rPr>
        <w:t xml:space="preserve"> - NOT FOR FLOOR USE</w:t>
      </w:r>
    </w:p>
    <w:p>
      <w:pPr>
        <w:ind w:left="0" w:right="0" w:firstLine="576"/>
      </w:pPr>
    </w:p>
    <w:p>
      <w:pPr>
        <w:spacing w:before="480" w:after="0" w:line="408" w:lineRule="exact"/>
      </w:pPr>
      <w:r>
        <w:rPr>
          <w:b/>
          <w:u w:val="single"/>
        </w:rPr>
        <w:t xml:space="preserve">E2SHB 1365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0" w:after="0" w:line="408" w:lineRule="exact"/>
        <w:ind w:left="0" w:right="0" w:firstLine="576"/>
        <w:jc w:val="left"/>
      </w:pPr>
      <w:r>
        <w:rPr/>
        <w:t xml:space="preserve">(5) When selecting applicants, the office of the superintendent of public instruction must, to the extent possible, select applicants representing geographic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6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04/10/2021</w:t>
      </w:r>
    </w:p>
    <w:p>
      <w:pPr>
        <w:spacing w:before="0" w:after="0" w:line="408" w:lineRule="exact"/>
        <w:ind w:left="0" w:right="0" w:firstLine="576"/>
        <w:jc w:val="left"/>
      </w:pPr>
      <w:r>
        <w:rPr/>
        <w:t xml:space="preserve">On page 1, line 2 of the title, after "staff;" strike the remainder of the title and insert "amending RCW 28A.650.010; adding new sections to chapter 28A.650 RCW; adding new sections to chapter 28A.300 RCW; creating new sections; repealing RCW 28A.650.005, 28A.650.015, 28A.650.020, 28A.650.025, 28A.650.030, 28A.650.900, and 28A.650.901; and providing expiration dates."</w:t>
      </w:r>
    </w:p>
    <w:p>
      <w:pPr>
        <w:spacing w:before="0" w:after="0" w:line="408" w:lineRule="exact"/>
        <w:ind w:left="0" w:right="0" w:firstLine="576"/>
        <w:jc w:val="left"/>
      </w:pPr>
      <w:r>
        <w:rPr>
          <w:u w:val="single"/>
        </w:rPr>
        <w:t xml:space="preserve">EFFECT:</w:t>
      </w:r>
      <w:r>
        <w:rPr/>
        <w:t xml:space="preserve"> Requires OSPI to establish a grant program for supporting media literacy and digital citizenship. Requires OSPI to convene two regional conferences on the subject of media literacy and digital citizenship.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8dceb6ee54222" /></Relationships>
</file>