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a0e2ef2778473b" /></Relationships>
</file>

<file path=word/document.xml><?xml version="1.0" encoding="utf-8"?>
<w:document xmlns:w="http://schemas.openxmlformats.org/wordprocessingml/2006/main">
  <w:body>
    <w:p>
      <w:r>
        <w:rPr>
          <w:b/>
        </w:rPr>
        <w:r>
          <w:rPr/>
          <w:t xml:space="preserve">1411-S</w:t>
        </w:r>
      </w:r>
      <w:r>
        <w:rPr>
          <w:b/>
        </w:rPr>
        <w:t xml:space="preserve"> </w:t>
        <w:t xml:space="preserve">AMS</w:t>
      </w:r>
      <w:r>
        <w:rPr>
          <w:b/>
        </w:rPr>
        <w:t xml:space="preserve"> </w:t>
        <w:r>
          <w:rPr/>
          <w:t xml:space="preserve">RIVE</w:t>
        </w:r>
      </w:r>
      <w:r>
        <w:rPr>
          <w:b/>
        </w:rPr>
        <w:t xml:space="preserve"> </w:t>
        <w:r>
          <w:rPr/>
          <w:t xml:space="preserve">S2640.1</w:t>
        </w:r>
      </w:r>
      <w:r>
        <w:rPr>
          <w:b/>
        </w:rPr>
        <w:t xml:space="preserve"> - NOT FOR FLOOR USE</w:t>
      </w:r>
    </w:p>
    <w:p>
      <w:pPr>
        <w:ind w:left="0" w:right="0" w:firstLine="576"/>
      </w:pPr>
    </w:p>
    <w:p>
      <w:pPr>
        <w:spacing w:before="480" w:after="0" w:line="408" w:lineRule="exact"/>
      </w:pPr>
      <w:r>
        <w:rPr>
          <w:b/>
          <w:u w:val="single"/>
        </w:rPr>
        <w:t xml:space="preserve">SHB 1411</w:t>
      </w:r>
      <w:r>
        <w:t xml:space="preserve"> -</w:t>
      </w:r>
      <w:r>
        <w:t xml:space="preserve"> </w:t>
        <w:t xml:space="preserve">S AMD TO HLTC COMM AMD (S-2252.1/21)</w:t>
      </w:r>
      <w:r>
        <w:t xml:space="preserve"> </w:t>
      </w:r>
      <w:r>
        <w:rPr>
          <w:b/>
        </w:rPr>
        <w:t xml:space="preserve">630</w:t>
      </w:r>
    </w:p>
    <w:p>
      <w:pPr>
        <w:spacing w:before="0" w:after="0" w:line="408" w:lineRule="exact"/>
        <w:ind w:left="0" w:right="0" w:firstLine="576"/>
        <w:jc w:val="left"/>
      </w:pPr>
      <w:r>
        <w:rPr/>
        <w:t xml:space="preserve">By Senator Rivers</w:t>
      </w:r>
    </w:p>
    <w:p>
      <w:pPr>
        <w:jc w:val="right"/>
      </w:pPr>
      <w:r>
        <w:rPr>
          <w:b/>
        </w:rPr>
        <w:t xml:space="preserve">NOT ADOPTED 04/10/2021</w:t>
      </w:r>
    </w:p>
    <w:p>
      <w:pPr>
        <w:spacing w:before="0" w:after="0" w:line="408" w:lineRule="exact"/>
        <w:ind w:left="0" w:right="0" w:firstLine="576"/>
        <w:jc w:val="left"/>
      </w:pPr>
      <w:r>
        <w:rPr/>
        <w:t xml:space="preserve">On page 2, line 19, after "section." insert "If the department, contracted providers, or licensees decide to not automatically disqualify an individual with any of the convictions identified in subsection (1) of this section, the department must provide the client and their guardian with notice of the individual's criminal convictions and receive informed consent from the client or guardian before the individual begins providing services."</w:t>
      </w:r>
    </w:p>
    <w:p>
      <w:pPr>
        <w:spacing w:before="0" w:after="0" w:line="408" w:lineRule="exact"/>
        <w:ind w:left="0" w:right="0" w:firstLine="576"/>
        <w:jc w:val="left"/>
      </w:pPr>
      <w:r>
        <w:rPr/>
        <w:t xml:space="preserve">On page 8, line 14, after "</w:t>
      </w:r>
      <w:r>
        <w:rPr>
          <w:u w:val="single"/>
        </w:rPr>
        <w:t xml:space="preserve">chapter.</w:t>
      </w:r>
      <w:r>
        <w:rPr/>
        <w:t xml:space="preserve">" insert "</w:t>
      </w:r>
      <w:r>
        <w:rPr>
          <w:u w:val="single"/>
        </w:rPr>
        <w:t xml:space="preserve">If the department of social and health services, or contracted providers or licensees as defined in section 1 of this act, decide to not automatically disqualify an individual with a certificate of restoration of opportunity, the department must provide the client and their guardian with notice of the individual's criminal convictions and receive informed consent from the client or guardian before the individual begins providing services.</w:t>
      </w:r>
      <w:r>
        <w:rPr/>
        <w:t xml:space="preserve">"</w:t>
      </w:r>
    </w:p>
    <w:p>
      <w:pPr>
        <w:spacing w:before="0" w:after="0" w:line="408" w:lineRule="exact"/>
        <w:ind w:left="0" w:right="0" w:firstLine="576"/>
        <w:jc w:val="left"/>
      </w:pPr>
      <w:r>
        <w:rPr>
          <w:u w:val="single"/>
        </w:rPr>
        <w:t xml:space="preserve">EFFECT:</w:t>
      </w:r>
      <w:r>
        <w:rPr/>
        <w:t xml:space="preserve"> Requires DSHS to receive informed consent from the client or their guardian before the client can begin receiving care from any individual with criminal convictions that DSHS or the employer chose not to automatically disqualify.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09b2a0f55245d2" /></Relationships>
</file>