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f5816b13ca40a2" /></Relationships>
</file>

<file path=word/document.xml><?xml version="1.0" encoding="utf-8"?>
<w:document xmlns:w="http://schemas.openxmlformats.org/wordprocessingml/2006/main">
  <w:body>
    <w:p>
      <w:r>
        <w:rPr>
          <w:b/>
        </w:rPr>
        <w:r>
          <w:rPr/>
          <w:t xml:space="preserve">1425-S</w:t>
        </w:r>
      </w:r>
      <w:r>
        <w:rPr>
          <w:b/>
        </w:rPr>
        <w:t xml:space="preserve"> </w:t>
        <w:t xml:space="preserve">AMS</w:t>
      </w:r>
      <w:r>
        <w:rPr>
          <w:b/>
        </w:rPr>
        <w:t xml:space="preserve"> </w:t>
        <w:r>
          <w:rPr/>
          <w:t xml:space="preserve">LIIA</w:t>
        </w:r>
      </w:r>
      <w:r>
        <w:rPr>
          <w:b/>
        </w:rPr>
        <w:t xml:space="preserve"> </w:t>
        <w:r>
          <w:rPr/>
          <w:t xml:space="preserve">S2575.2</w:t>
        </w:r>
      </w:r>
      <w:r>
        <w:rPr>
          <w:b/>
        </w:rPr>
        <w:t xml:space="preserve"> - NOT FOR FLOOR USE</w:t>
      </w:r>
    </w:p>
    <w:p>
      <w:pPr>
        <w:ind w:left="0" w:right="0" w:firstLine="576"/>
      </w:pPr>
    </w:p>
    <w:p>
      <w:pPr>
        <w:spacing w:before="480" w:after="0" w:line="408" w:lineRule="exact"/>
      </w:pPr>
      <w:r>
        <w:rPr>
          <w:b/>
          <w:u w:val="single"/>
        </w:rPr>
        <w:t xml:space="preserve">SHB 1425</w:t>
      </w:r>
      <w:r>
        <w:t xml:space="preserve"> -</w:t>
      </w:r>
      <w:r>
        <w:t xml:space="preserve"> </w:t>
        <w:t xml:space="preserve">S AMD</w:t>
      </w:r>
      <w:r>
        <w:t xml:space="preserve"> </w:t>
      </w:r>
      <w:r>
        <w:rPr>
          <w:b/>
        </w:rPr>
        <w:t xml:space="preserve">547</w:t>
      </w:r>
    </w:p>
    <w:p>
      <w:pPr>
        <w:spacing w:before="0" w:after="0" w:line="408" w:lineRule="exact"/>
        <w:ind w:left="0" w:right="0" w:firstLine="576"/>
        <w:jc w:val="left"/>
      </w:pPr>
      <w:r>
        <w:rPr/>
        <w:t xml:space="preserve">By Senator Liias</w:t>
      </w:r>
    </w:p>
    <w:p>
      <w:pPr>
        <w:jc w:val="right"/>
      </w:pPr>
      <w:r>
        <w:rPr>
          <w:b/>
        </w:rPr>
        <w:t xml:space="preserve">ADOPTED 04/03/2021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higher education is pivotal in delivering training to Washington citizens at all stages of their careers and ages. A skilled workforce increases productivity, boosts outputs, and propels growth in Washington's economy. The legislature further finds that a well-trained, highly skilled workforce provides Washington citizens with greater opportunities and skill sets to efficiently and confidently meet the changing demands of a transforming economy. Furthermore, a STEM-based education provides Washington's citizens with real-world applications to develop a variety of skill sets needed in today's global economy.</w:t>
      </w:r>
    </w:p>
    <w:p>
      <w:pPr>
        <w:spacing w:before="0" w:after="0" w:line="408" w:lineRule="exact"/>
        <w:ind w:left="0" w:right="0" w:firstLine="576"/>
        <w:jc w:val="left"/>
      </w:pPr>
      <w:r>
        <w:rPr/>
        <w:t xml:space="preserve">The legislature further finds that the Washington state opportunity scholarship is an innovative public private partnership that has been successful building a qualified workforce to fill Washington's high-demand STEM, health care, and trade industries. The Washington state opportunity scholarship has successfully created opportunities for communities historically left out of higher education and STEM, including women, students of color, and first-generation college students. In addition, the Washington state opportunity scholarship has been shown to change communities by breaking the cycle of intergenerational poverty.</w:t>
      </w:r>
    </w:p>
    <w:p>
      <w:pPr>
        <w:spacing w:before="0" w:after="0" w:line="408" w:lineRule="exact"/>
        <w:ind w:left="0" w:right="0" w:firstLine="576"/>
        <w:jc w:val="left"/>
      </w:pPr>
      <w:r>
        <w:rPr/>
        <w:t xml:space="preserve">The legislature also finds that higher education is a key driver of individual growth and prosperity, and is an effective way to bridge societal inequities that disproportionately afflict low-income communities and communities of color. The legislature further finds that these gaps will be further widened in the current global pandemic, which will exacerbate long-term impacts on these communities in intergenerational poverty, job attainment, job stability, and wage growth.</w:t>
      </w:r>
    </w:p>
    <w:p>
      <w:pPr>
        <w:spacing w:before="0" w:after="0" w:line="408" w:lineRule="exact"/>
        <w:ind w:left="0" w:right="0" w:firstLine="576"/>
        <w:jc w:val="left"/>
      </w:pPr>
      <w:r>
        <w:rPr/>
        <w:t xml:space="preserve">Therefore, it is the intent of the legislature to amend the existing Washington state opportunity scholarship program to eliminate false barriers for students eligible for the scholarship and provide additional educational opportunities for Washington's citizens. This legislative intent is particularly urgent during the global pandemic where additional skills and opportunities will be vital for Washington citizens as the state moves toward recovery from the current global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2019 c 406 s 63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w:t>
      </w:r>
      <w:r>
        <w:t>((</w:t>
      </w:r>
      <w:r>
        <w:rPr>
          <w:strike/>
        </w:rPr>
        <w:t xml:space="preserve">received his or her high school diploma or high school equivalency certificate as provided in RCW 28B.50.536 in Washington and who</w:t>
      </w:r>
      <w:r>
        <w:t>))</w:t>
      </w:r>
      <w:r>
        <w:rPr/>
        <w:t xml:space="preserve">:</w:t>
      </w:r>
    </w:p>
    <w:p>
      <w:pPr>
        <w:spacing w:before="0" w:after="0" w:line="408" w:lineRule="exact"/>
        <w:ind w:left="0" w:right="0" w:firstLine="576"/>
        <w:jc w:val="left"/>
      </w:pPr>
      <w:r>
        <w:rPr/>
        <w:t xml:space="preserve">(a)(i) </w:t>
      </w:r>
      <w:r>
        <w:t>((</w:t>
      </w:r>
      <w:r>
        <w:rPr>
          <w:strike/>
        </w:rPr>
        <w:t xml:space="preserve">Has</w:t>
      </w:r>
      <w:r>
        <w:t>))</w:t>
      </w:r>
      <w:r>
        <w:rPr/>
        <w:t xml:space="preserve"> </w:t>
      </w:r>
      <w:r>
        <w:rPr>
          <w:u w:val="single"/>
        </w:rPr>
        <w:t xml:space="preserve">Received his or her high school diploma or high school equivalency certificate as provided in RCW 28B.50.536 in Washington and has</w:t>
      </w:r>
      <w:r>
        <w:rPr/>
        <w:t xml:space="preserve"> been accepted at a four-year institution of higher education into an eligible education program leading to a baccalaureate degree;</w:t>
      </w:r>
    </w:p>
    <w:p>
      <w:pPr>
        <w:spacing w:before="0" w:after="0" w:line="408" w:lineRule="exact"/>
        <w:ind w:left="0" w:right="0" w:firstLine="576"/>
        <w:jc w:val="left"/>
      </w:pPr>
      <w:r>
        <w:rPr/>
        <w:t xml:space="preserve">(ii) </w:t>
      </w:r>
      <w:r>
        <w:t>((</w:t>
      </w:r>
      <w:r>
        <w:rPr>
          <w:strike/>
        </w:rPr>
        <w:t xml:space="preserve">Will</w:t>
      </w:r>
      <w:r>
        <w:t>))</w:t>
      </w:r>
      <w:r>
        <w:rPr/>
        <w:t xml:space="preserve"> </w:t>
      </w:r>
      <w:r>
        <w:rPr>
          <w:u w:val="single"/>
        </w:rPr>
        <w:t xml:space="preserve">Received his or her high school diploma or high school equivalency certificate as provided in RCW 28B.50.536 in Washington and will</w:t>
      </w:r>
      <w:r>
        <w:rPr/>
        <w:t xml:space="preserve">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(iii) </w:t>
      </w:r>
      <w:r>
        <w:t>((</w:t>
      </w:r>
      <w:r>
        <w:rPr>
          <w:strike/>
        </w:rPr>
        <w:t xml:space="preserve">Has</w:t>
      </w:r>
      <w:r>
        <w:t>))</w:t>
      </w:r>
      <w:r>
        <w:rPr/>
        <w:t xml:space="preserve"> </w:t>
      </w:r>
      <w:r>
        <w:rPr>
          <w:u w:val="single"/>
        </w:rPr>
        <w:t xml:space="preserve">Received his or her high school diploma or equivalent and has</w:t>
      </w:r>
      <w:r>
        <w:rPr/>
        <w:t xml:space="preserve"> been accepted at an institution of higher education into a professional-technical </w:t>
      </w:r>
      <w:r>
        <w:rPr>
          <w:u w:val="single"/>
        </w:rPr>
        <w:t xml:space="preserve">certificate or</w:t>
      </w:r>
      <w:r>
        <w:rPr/>
        <w:t xml:space="preserve"> degree program in an eligible education program; </w:t>
      </w:r>
      <w:r>
        <w:rPr>
          <w:u w:val="single"/>
        </w:rPr>
        <w:t xml:space="preserve">or</w:t>
      </w:r>
    </w:p>
    <w:p>
      <w:pPr>
        <w:spacing w:before="0" w:after="0" w:line="408" w:lineRule="exact"/>
        <w:ind w:left="0" w:right="0" w:firstLine="576"/>
        <w:jc w:val="left"/>
      </w:pPr>
      <w:r>
        <w:rPr/>
        <w:t xml:space="preserve">(iv) </w:t>
      </w:r>
      <w:r>
        <w:t>((</w:t>
      </w:r>
      <w:r>
        <w:rPr>
          <w:strike/>
        </w:rPr>
        <w:t xml:space="preserve">Has been accepted at an institution of higher education into a professional-technical certificate program in an eligible education program; or</w:t>
      </w:r>
    </w:p>
    <w:p>
      <w:pPr>
        <w:spacing w:before="0" w:after="0" w:line="408" w:lineRule="exact"/>
        <w:ind w:left="0" w:right="0" w:firstLine="576"/>
        <w:jc w:val="left"/>
      </w:pPr>
      <w:r>
        <w:rPr>
          <w:strike/>
        </w:rPr>
        <w:t xml:space="preserve">(v)</w:t>
      </w:r>
      <w:r>
        <w:t>))</w:t>
      </w:r>
      <w:r>
        <w:rPr/>
        <w:t xml:space="preserve"> Has been accepted at an institution of higher education into an eligible advanced degree program that leads to credentials in health professions;</w:t>
      </w:r>
    </w:p>
    <w:p>
      <w:pPr>
        <w:spacing w:before="0" w:after="0" w:line="408" w:lineRule="exact"/>
        <w:ind w:left="0" w:right="0" w:firstLine="576"/>
        <w:jc w:val="left"/>
      </w:pPr>
      <w:r>
        <w:rPr/>
        <w:t xml:space="preserve">(b) Declares an intention to obtain a professional-technical certificate, professional-technical degree, baccalaureate degree,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Washington college grant program in chapter 28B.92 RCW, the college bound scholarship program in chapter 28B.118 RCW, the opportunity grant program in chapter 28B.50 RCW,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t xml:space="preserve">(13)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(14)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(15)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(16) "Resident student" has the same meaning as provided in RCW 28B.15.012.</w:t>
      </w:r>
    </w:p>
    <w:p>
      <w:pPr>
        <w:spacing w:before="0" w:after="0" w:line="408" w:lineRule="exact"/>
        <w:ind w:left="0" w:right="0" w:firstLine="576"/>
        <w:jc w:val="left"/>
      </w:pPr>
      <w:r>
        <w:rPr/>
        <w:t xml:space="preserve">(17) "Rural jobs program" means the rural county high employer demand jobs program created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100</w:t>
      </w:r>
      <w:r>
        <w:rPr/>
        <w:t xml:space="preserve"> and 2018 c 254 s 4 are each amended to read as follows:</w:t>
      </w:r>
    </w:p>
    <w:p>
      <w:pPr>
        <w:spacing w:before="0" w:after="0" w:line="408" w:lineRule="exact"/>
        <w:ind w:left="0" w:right="0" w:firstLine="576"/>
        <w:jc w:val="left"/>
      </w:pPr>
      <w:r>
        <w:rPr/>
        <w:t xml:space="preserve">(1)(a)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and support services, as determined by the board, to help students meet their eligible expenses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t xml:space="preserve">(2) The program administrator has the duties and responsibilities provided under this section, including but not limited to:</w:t>
      </w:r>
    </w:p>
    <w:p>
      <w:pPr>
        <w:spacing w:before="0" w:after="0" w:line="408" w:lineRule="exact"/>
        <w:ind w:left="0" w:right="0" w:firstLine="576"/>
        <w:jc w:val="left"/>
      </w:pPr>
      <w:r>
        <w:rPr/>
        <w:t xml:space="preserve">(a) </w:t>
      </w:r>
      <w:r>
        <w:t>((</w:t>
      </w:r>
      <w:r>
        <w:rPr>
          <w:strike/>
        </w:rPr>
        <w:t xml:space="preserve">Publicizing</w:t>
      </w:r>
      <w:r>
        <w:t>))</w:t>
      </w:r>
      <w:r>
        <w:rPr/>
        <w:t xml:space="preserve"> </w:t>
      </w:r>
      <w:r>
        <w:rPr>
          <w:u w:val="single"/>
        </w:rPr>
        <w:t xml:space="preserve">Publicize</w:t>
      </w:r>
      <w:r>
        <w:rPr/>
        <w:t xml:space="preserve"> the rural jobs program and conducting outreach to eligible counties;</w:t>
      </w:r>
    </w:p>
    <w:p>
      <w:pPr>
        <w:spacing w:before="0" w:after="0" w:line="408" w:lineRule="exact"/>
        <w:ind w:left="0" w:right="0" w:firstLine="576"/>
        <w:jc w:val="left"/>
      </w:pPr>
      <w:r>
        <w:rPr/>
        <w:t xml:space="preserve">(b) In consultation with the state board for community and technical colleges,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 In making determinations on scholarship recipients, the board shall use county-specific employer high-demand data;</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RCW 28B.145.110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(3) To be eligible for scholarship funds under the rural jobs program, a student must:</w:t>
      </w:r>
    </w:p>
    <w:p>
      <w:pPr>
        <w:spacing w:before="0" w:after="0" w:line="408" w:lineRule="exact"/>
        <w:ind w:left="0" w:right="0" w:firstLine="576"/>
        <w:jc w:val="left"/>
      </w:pPr>
      <w:r>
        <w:rPr/>
        <w:t xml:space="preserve">(a) </w:t>
      </w:r>
      <w:r>
        <w:rPr>
          <w:u w:val="single"/>
        </w:rPr>
        <w:t xml:space="preserve">Either:</w:t>
      </w:r>
    </w:p>
    <w:p>
      <w:pPr>
        <w:spacing w:before="0" w:after="0" w:line="408" w:lineRule="exact"/>
        <w:ind w:left="0" w:right="0" w:firstLine="576"/>
        <w:jc w:val="left"/>
      </w:pPr>
      <w:r>
        <w:rPr>
          <w:u w:val="single"/>
        </w:rPr>
        <w:t xml:space="preserve">(i)</w:t>
      </w:r>
      <w:r>
        <w:rPr/>
        <w:t xml:space="preserve"> Be a resident of an eligible county </w:t>
      </w:r>
      <w:r>
        <w:rPr>
          <w:u w:val="single"/>
        </w:rPr>
        <w:t xml:space="preserve">and be enrolled in a community or technical college established under chapter 28B.50 RCW;</w:t>
      </w:r>
      <w:r>
        <w:rPr/>
        <w:t xml:space="preserve"> or </w:t>
      </w:r>
      <w:r>
        <w:t>((</w:t>
      </w:r>
      <w:r>
        <w:rPr>
          <w:strike/>
        </w:rPr>
        <w:t xml:space="preserve">have</w:t>
      </w:r>
      <w:r>
        <w:t>))</w:t>
      </w:r>
    </w:p>
    <w:p>
      <w:pPr>
        <w:spacing w:before="0" w:after="0" w:line="408" w:lineRule="exact"/>
        <w:ind w:left="0" w:right="0" w:firstLine="576"/>
        <w:jc w:val="left"/>
      </w:pPr>
      <w:r>
        <w:rPr>
          <w:u w:val="single"/>
        </w:rPr>
        <w:t xml:space="preserve">(ii) Have</w:t>
      </w:r>
      <w:r>
        <w:rPr/>
        <w:t xml:space="preserve"> attended and graduated from a school in an eligible school district </w:t>
      </w:r>
      <w:r>
        <w:rPr>
          <w:u w:val="single"/>
        </w:rPr>
        <w:t xml:space="preserve">and be enrolled in a community or technical college established under chapter 28B.50 RCW that is located in an eligible county</w:t>
      </w:r>
      <w:r>
        <w:rPr/>
        <w:t xml:space="preserve">;</w:t>
      </w:r>
    </w:p>
    <w:p>
      <w:pPr>
        <w:spacing w:before="0" w:after="0" w:line="408" w:lineRule="exact"/>
        <w:ind w:left="0" w:right="0" w:firstLine="576"/>
        <w:jc w:val="left"/>
      </w:pPr>
      <w:r>
        <w:rPr/>
        <w:t xml:space="preserve">(b) Be a resident student as defined in RCW 28B.15.012;</w:t>
      </w:r>
    </w:p>
    <w:p>
      <w:pPr>
        <w:spacing w:before="0" w:after="0" w:line="408" w:lineRule="exact"/>
        <w:ind w:left="0" w:right="0" w:firstLine="576"/>
        <w:jc w:val="left"/>
      </w:pPr>
      <w:r>
        <w:rPr/>
        <w:t xml:space="preserve">(c) </w:t>
      </w:r>
      <w:r>
        <w:t>((</w:t>
      </w:r>
      <w:r>
        <w:rPr>
          <w:strike/>
        </w:rPr>
        <w:t xml:space="preserve">Be enrolled in a community or technical college established under chapter 28B.50 RCW located in an eligible county;</w:t>
      </w:r>
    </w:p>
    <w:p>
      <w:pPr>
        <w:spacing w:before="0" w:after="0" w:line="408" w:lineRule="exact"/>
        <w:ind w:left="0" w:right="0" w:firstLine="576"/>
        <w:jc w:val="left"/>
      </w:pPr>
      <w:r>
        <w:rPr>
          <w:strike/>
        </w:rPr>
        <w:t xml:space="preserve">(d)</w:t>
      </w:r>
      <w:r>
        <w:t>))</w:t>
      </w:r>
      <w:r>
        <w:rPr/>
        <w:t xml:space="preserve">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Have a family income that does not exceed seventy percent of the state median family income adjusted for family size;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(4) To remain eligible for scholarship funds under the rural jobs program, the student must maintain a cumulative grade point average of 2.0.</w:t>
      </w:r>
    </w:p>
    <w:p>
      <w:pPr>
        <w:spacing w:before="0" w:after="0" w:line="408" w:lineRule="exact"/>
        <w:ind w:left="0" w:right="0" w:firstLine="576"/>
        <w:jc w:val="left"/>
      </w:pPr>
      <w:r>
        <w:rPr/>
        <w:t xml:space="preserve">(5) A scholarship award under the rural jobs program may not result in a reduction of any gift aid. Nothing in this section creates any right or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120</w:t>
      </w:r>
      <w:r>
        <w:rPr/>
        <w:t xml:space="preserve"> and 2018 c 254 s 6 are each amended to read as follows:</w:t>
      </w:r>
    </w:p>
    <w:p>
      <w:pPr>
        <w:spacing w:before="0" w:after="0" w:line="408" w:lineRule="exact"/>
        <w:ind w:left="0" w:right="0" w:firstLine="576"/>
        <w:jc w:val="left"/>
      </w:pPr>
      <w:r>
        <w:rPr/>
        <w:t xml:space="preserve">(1) The rural jobs program match transfer account is created in the custody of the state treasurer as a nonappropriated account to be used solely and exclusively for the rural jobs program created in RCW 28B.145.100. The purpose of the rural jobs program match transfer account is to provide state matching funds for the rural jobs program.</w:t>
      </w:r>
    </w:p>
    <w:p>
      <w:pPr>
        <w:spacing w:before="0" w:after="0" w:line="408" w:lineRule="exact"/>
        <w:ind w:left="0" w:right="0" w:firstLine="576"/>
        <w:jc w:val="left"/>
      </w:pPr>
      <w:r>
        <w:rPr/>
        <w:t xml:space="preserve">(2) Revenues to the rural jobs program match transfer account shall consist of appropriations by the legislature into the rural jobs program match transfer account.</w:t>
      </w:r>
    </w:p>
    <w:p>
      <w:pPr>
        <w:spacing w:before="0" w:after="0" w:line="408" w:lineRule="exact"/>
        <w:ind w:left="0" w:right="0" w:firstLine="576"/>
        <w:jc w:val="left"/>
      </w:pPr>
      <w:r>
        <w:rPr/>
        <w:t xml:space="preserve">(3) No expenditures from the rural jobs program match transfer account may be made except upon receipt of proof, by the executive director of the council from the program administrator, of private contributions to the rural jobs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rural jobs program match transfer account. Such authorization must be made as soon as practicable following receipt of proof as required under this section.</w:t>
      </w:r>
    </w:p>
    <w:p>
      <w:pPr>
        <w:spacing w:before="0" w:after="0" w:line="408" w:lineRule="exact"/>
        <w:ind w:left="0" w:right="0" w:firstLine="576"/>
        <w:jc w:val="left"/>
      </w:pPr>
      <w:r>
        <w:rPr/>
        <w:t xml:space="preserve">(5)(a) The council shall enter into an appropriate agreement with the program administrator to demonstrate exchange of consideration for the matching funds.</w:t>
      </w:r>
    </w:p>
    <w:p>
      <w:pPr>
        <w:spacing w:before="0" w:after="0" w:line="408" w:lineRule="exact"/>
        <w:ind w:left="0" w:right="0" w:firstLine="576"/>
        <w:jc w:val="left"/>
      </w:pPr>
      <w:r>
        <w:rPr/>
        <w:t xml:space="preserve">(b) Once moneys in the rural jobs program match transfer account are subject to an agreement under this subsection and are deposited in the student support pathways account, the state acts in a fiduciary rather than ownership capacity with regard to those assets. Assets in the student support pathways account are not considered state money, common cash, or revenue to the state.</w:t>
      </w:r>
    </w:p>
    <w:p>
      <w:pPr>
        <w:spacing w:before="0" w:after="0" w:line="408" w:lineRule="exact"/>
        <w:ind w:left="0" w:right="0" w:firstLine="576"/>
        <w:jc w:val="left"/>
      </w:pPr>
      <w:r>
        <w:rPr/>
        <w:t xml:space="preserve">(6) The state match must not exceed one million dollars in a single fiscal biennium and must be based on donations and pledges received by the rural jobs program as of the date each official state caseload forecast is submitted by the caseload forecast council to the legislative fiscal committees, as provided under RCW 43.88C.020. Nothing in this section expands or modifies the responsibilities of the caseload forecast council. </w:t>
      </w:r>
      <w:r>
        <w:rPr>
          <w:u w:val="single"/>
        </w:rPr>
        <w:t xml:space="preserve">The purpose of this subsection (6) is to ensure the predictable treatment of the program in the budget process by clarifying the calculation process of the state match required by this section and ensuring that the program is budgeted at maintenance level.</w:t>
      </w:r>
      <w:r>
        <w:rPr/>
        <w:t xml:space="preserve">"</w:t>
      </w:r>
    </w:p>
    <w:p>
      <w:pPr>
        <w:spacing w:before="480" w:after="0" w:line="408" w:lineRule="exact"/>
      </w:pPr>
      <w:r>
        <w:rPr>
          <w:b/>
          <w:u w:val="single"/>
        </w:rPr>
        <w:t xml:space="preserve">SHB 1425</w:t>
      </w:r>
      <w:r>
        <w:t xml:space="preserve"> -</w:t>
      </w:r>
      <w:r>
        <w:t xml:space="preserve"> </w:t>
        <w:t xml:space="preserve">S AMD</w:t>
      </w:r>
      <w:r>
        <w:t xml:space="preserve"> </w:t>
      </w:r>
      <w:r>
        <w:rPr>
          <w:b/>
        </w:rPr>
        <w:t xml:space="preserve">547</w:t>
      </w:r>
    </w:p>
    <w:p>
      <w:pPr>
        <w:spacing w:before="0" w:after="0" w:line="408" w:lineRule="exact"/>
        <w:ind w:left="0" w:right="0" w:firstLine="576"/>
        <w:jc w:val="left"/>
      </w:pPr>
      <w:r>
        <w:rPr/>
        <w:t xml:space="preserve">By Senator Liias</w:t>
      </w:r>
    </w:p>
    <w:p>
      <w:pPr>
        <w:jc w:val="right"/>
      </w:pPr>
      <w:r>
        <w:rPr>
          <w:b/>
        </w:rPr>
        <w:t xml:space="preserve">ADOPTED 04/03/2021</w:t>
      </w:r>
    </w:p>
    <w:p>
      <w:pPr>
        <w:spacing w:before="0" w:after="0" w:line="408" w:lineRule="exact"/>
        <w:ind w:left="0" w:right="0" w:firstLine="576"/>
        <w:jc w:val="left"/>
      </w:pPr>
      <w:r>
        <w:rPr/>
        <w:t xml:space="preserve">On page 1, line 2 of the title, after "students;" strike the remainder of the title and insert "amending RCW 28B.145.010, 28B.145.100, and 28B.145.120; and creating a new section."</w:t>
      </w:r>
    </w:p>
    <w:p>
      <w:pPr>
        <w:spacing w:before="0" w:after="0" w:line="408" w:lineRule="exact"/>
        <w:ind w:left="0" w:right="0" w:firstLine="576"/>
        <w:jc w:val="left"/>
      </w:pPr>
      <w:r>
        <w:rPr>
          <w:u w:val="single"/>
        </w:rPr>
        <w:t xml:space="preserve">EFFECT:</w:t>
      </w:r>
      <w:r>
        <w:rPr/>
        <w:t xml:space="preserve"> Requires that the state match for the rural jobs program be budgeted at maintenance level.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46b1a4defd40d7" /></Relationships>
</file>