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33ba4a3734724" /></Relationships>
</file>

<file path=word/document.xml><?xml version="1.0" encoding="utf-8"?>
<w:document xmlns:w="http://schemas.openxmlformats.org/wordprocessingml/2006/main">
  <w:body>
    <w:p>
      <w:r>
        <w:rPr>
          <w:b/>
        </w:rPr>
        <w:r>
          <w:rPr/>
          <w:t xml:space="preserve">1691-S2.E</w:t>
        </w:r>
      </w:r>
      <w:r>
        <w:rPr>
          <w:b/>
        </w:rPr>
        <w:t xml:space="preserve"> </w:t>
        <w:t xml:space="preserve">AMS</w:t>
      </w:r>
      <w:r>
        <w:rPr>
          <w:b/>
        </w:rPr>
        <w:t xml:space="preserve"> </w:t>
        <w:r>
          <w:rPr/>
          <w:t xml:space="preserve">SHOR</w:t>
        </w:r>
      </w:r>
      <w:r>
        <w:rPr>
          <w:b/>
        </w:rPr>
        <w:t xml:space="preserve"> </w:t>
        <w:r>
          <w:rPr/>
          <w:t xml:space="preserve">S5044.2</w:t>
        </w:r>
      </w:r>
      <w:r>
        <w:rPr>
          <w:b/>
        </w:rPr>
        <w:t xml:space="preserve"> - NOT FOR FLOOR USE</w:t>
      </w:r>
    </w:p>
    <w:p>
      <w:pPr>
        <w:ind w:left="0" w:right="0" w:firstLine="576"/>
      </w:pPr>
    </w:p>
    <w:p>
      <w:pPr>
        <w:spacing w:before="480" w:after="0" w:line="408" w:lineRule="exact"/>
      </w:pPr>
      <w:r>
        <w:rPr>
          <w:b/>
          <w:u w:val="single"/>
        </w:rPr>
        <w:t xml:space="preserve">E2SHB 1691</w:t>
      </w:r>
      <w:r>
        <w:t xml:space="preserve"> -</w:t>
      </w:r>
      <w:r>
        <w:t xml:space="preserve"> </w:t>
        <w:t xml:space="preserve">S AMD</w:t>
      </w:r>
      <w:r>
        <w:t xml:space="preserve"> </w:t>
      </w:r>
      <w:r>
        <w:rPr>
          <w:b/>
        </w:rPr>
        <w:t xml:space="preserve">1330</w:t>
      </w:r>
    </w:p>
    <w:p>
      <w:pPr>
        <w:spacing w:before="0" w:after="0" w:line="408" w:lineRule="exact"/>
        <w:ind w:left="0" w:right="0" w:firstLine="576"/>
        <w:jc w:val="left"/>
      </w:pPr>
      <w:r>
        <w:rPr/>
        <w:t xml:space="preserve">By Senator Short</w:t>
      </w:r>
    </w:p>
    <w:p>
      <w:pPr>
        <w:jc w:val="right"/>
      </w:pPr>
      <w:r>
        <w:rPr>
          <w:b/>
        </w:rPr>
        <w:t xml:space="preserve">ADOPTED 03/03/2022</w:t>
      </w:r>
    </w:p>
    <w:p>
      <w:pPr>
        <w:spacing w:before="0" w:after="0" w:line="408" w:lineRule="exact"/>
        <w:ind w:left="0" w:right="0" w:firstLine="576"/>
        <w:jc w:val="left"/>
      </w:pPr>
      <w:r>
        <w:rPr/>
        <w:t xml:space="preserve">On page 9, line 8, after "</w:t>
      </w:r>
      <w:r>
        <w:rPr>
          <w:u w:val="single"/>
        </w:rPr>
        <w:t xml:space="preserve">exceed</w:t>
      </w:r>
      <w:r>
        <w:rPr/>
        <w:t xml:space="preserve">" strike "</w:t>
      </w:r>
      <w:r>
        <w:rPr>
          <w:u w:val="single"/>
        </w:rPr>
        <w:t xml:space="preserve">five</w:t>
      </w:r>
      <w:r>
        <w:rPr/>
        <w:t xml:space="preserve">" and insert "</w:t>
      </w:r>
      <w:r>
        <w:rPr>
          <w:u w:val="single"/>
        </w:rPr>
        <w:t xml:space="preserve">15</w:t>
      </w:r>
      <w:r>
        <w:rPr/>
        <w:t xml:space="preserve">"</w:t>
      </w:r>
    </w:p>
    <w:p>
      <w:pPr>
        <w:spacing w:before="0" w:after="0" w:line="408" w:lineRule="exact"/>
        <w:ind w:left="0" w:right="0" w:firstLine="576"/>
        <w:jc w:val="left"/>
      </w:pPr>
      <w:r>
        <w:rPr/>
        <w:t xml:space="preserve">On page 9, line 18, after "</w:t>
      </w:r>
      <w:r>
        <w:rPr>
          <w:u w:val="single"/>
        </w:rPr>
        <w:t xml:space="preserve">exceed</w:t>
      </w:r>
      <w:r>
        <w:rPr/>
        <w:t xml:space="preserve">" strike "</w:t>
      </w:r>
      <w:r>
        <w:rPr>
          <w:u w:val="single"/>
        </w:rPr>
        <w:t xml:space="preserve">15</w:t>
      </w:r>
      <w:r>
        <w:rPr/>
        <w:t xml:space="preserve">" and insert "</w:t>
      </w:r>
      <w:r>
        <w:rPr>
          <w:u w:val="single"/>
        </w:rPr>
        <w:t xml:space="preserve">25</w:t>
      </w:r>
      <w:r>
        <w:rPr/>
        <w:t xml:space="preserve">"</w:t>
      </w:r>
    </w:p>
    <w:p>
      <w:pPr>
        <w:spacing w:before="0" w:after="0" w:line="408" w:lineRule="exact"/>
        <w:ind w:left="0" w:right="0" w:firstLine="576"/>
        <w:jc w:val="left"/>
      </w:pPr>
      <w:r>
        <w:rPr/>
        <w:t xml:space="preserve">On page 10, line 4, after "</w:t>
      </w:r>
      <w:r>
        <w:rPr>
          <w:u w:val="single"/>
        </w:rPr>
        <w:t xml:space="preserve">certificate.</w:t>
      </w:r>
      <w:r>
        <w:rPr/>
        <w:t xml:space="preserve">" insert "</w:t>
      </w:r>
      <w:r>
        <w:rPr>
          <w:u w:val="single"/>
        </w:rPr>
        <w:t xml:space="preserve">It is in the interest of the state to issue and manage certificates of financial responsibility in a manner that does not create or contribute to delays in commerce for vessels and facilities subject to the requirements of this chapter. The department is directed to adopt rules to implement this chapter accordingly.</w:t>
      </w:r>
      <w:r>
        <w:rPr/>
        <w:t xml:space="preserve">"</w:t>
      </w:r>
    </w:p>
    <w:p>
      <w:pPr>
        <w:spacing w:before="0" w:after="0" w:line="408" w:lineRule="exact"/>
        <w:ind w:left="0" w:right="0" w:firstLine="576"/>
        <w:jc w:val="left"/>
      </w:pPr>
      <w:r>
        <w:rPr>
          <w:u w:val="single"/>
        </w:rPr>
        <w:t xml:space="preserve">EFFECT:</w:t>
      </w:r>
      <w:r>
        <w:rPr/>
        <w:t xml:space="preserve"> Requires a holder of a certificate of financial responsibility for more than one covered vessel or facility to notify the director of Ecology if it experiences a spill from a vessel or facility in another jurisdiction for which it may be liable and which may incur damages that exceed 15 percent of the financial resources reflected by the certificate. Requires the director to reevaluate the validity of a certificate upon notification of a spill for which the holder may be liable and which may incur damages that exceed 25 percent of financial resources reflected by the certificate.</w:t>
      </w:r>
    </w:p>
    <w:p>
      <w:pPr>
        <w:spacing w:before="0" w:after="0" w:line="408" w:lineRule="exact"/>
        <w:ind w:left="0" w:right="0" w:firstLine="576"/>
        <w:jc w:val="left"/>
      </w:pPr>
      <w:r>
        <w:rPr/>
        <w:t xml:space="preserve">Declares it is in the interest of the state to issue and manage certificates of financial responsibility in a manner that does not create or contribute to delays in commerce for vessels and facilities subject to the requirements and directs Ecology to adopt rules to implement the requirements accordingly.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5d358bc8bf403b" /></Relationships>
</file>