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ddb2e1267424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1705-S.E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S5197.1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1705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26, after "(1)" strike "No" and insert "(a) No prohibited"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after line 27,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"(b) For purposes of this subsection (1), "prohibited person" means an individual whose constitutional rights are impaired by this act."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the restriction on manufacturing and assembling untraceable firearms to only apply to prohibited persons and defines the term prohibited person.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3f33178644a4b" /></Relationships>
</file>