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f7554046741c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S5035.1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(9) The state building code council shall not adopt any changes that increase the cost of housing.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prevents the state building code council from adopting any changes that would increase the cost of housing.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65bf8c0884d79" /></Relationships>
</file>