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9fa1044ad4328" /></Relationships>
</file>

<file path=word/document.xml><?xml version="1.0" encoding="utf-8"?>
<w:document xmlns:w="http://schemas.openxmlformats.org/wordprocessingml/2006/main">
  <w:body>
    <w:p>
      <w:r>
        <w:rPr>
          <w:b/>
        </w:rPr>
        <w:r>
          <w:rPr/>
          <w:t xml:space="preserve">1835-S2</w:t>
        </w:r>
      </w:r>
      <w:r>
        <w:rPr>
          <w:b/>
        </w:rPr>
        <w:t xml:space="preserve"> </w:t>
        <w:t xml:space="preserve">AMS</w:t>
      </w:r>
      <w:r>
        <w:rPr>
          <w:b/>
        </w:rPr>
        <w:t xml:space="preserve"> </w:t>
        <w:r>
          <w:rPr/>
          <w:t xml:space="preserve">RAND</w:t>
        </w:r>
      </w:r>
      <w:r>
        <w:rPr>
          <w:b/>
        </w:rPr>
        <w:t xml:space="preserve"> </w:t>
        <w:r>
          <w:rPr/>
          <w:t xml:space="preserve">S5346.1</w:t>
        </w:r>
      </w:r>
      <w:r>
        <w:rPr>
          <w:b/>
        </w:rPr>
        <w:t xml:space="preserve"> - NOT FOR FLOOR USE</w:t>
      </w:r>
    </w:p>
    <w:p>
      <w:pPr>
        <w:ind w:left="0" w:right="0" w:firstLine="576"/>
      </w:pPr>
    </w:p>
    <w:p>
      <w:pPr>
        <w:spacing w:before="480" w:after="0" w:line="408" w:lineRule="exact"/>
      </w:pPr>
      <w:r>
        <w:rPr>
          <w:b/>
          <w:u w:val="single"/>
        </w:rPr>
        <w:t xml:space="preserve">2SHB 1835</w:t>
      </w:r>
      <w:r>
        <w:t xml:space="preserve"> -</w:t>
      </w:r>
      <w:r>
        <w:t xml:space="preserve"> </w:t>
        <w:t xml:space="preserve">S AMD</w:t>
      </w:r>
      <w:r>
        <w:t xml:space="preserve"> </w:t>
      </w:r>
      <w:r>
        <w:rPr>
          <w:b/>
        </w:rPr>
        <w:t xml:space="preserve">1415</w:t>
      </w:r>
    </w:p>
    <w:p>
      <w:pPr>
        <w:spacing w:before="0" w:after="0" w:line="408" w:lineRule="exact"/>
        <w:ind w:left="0" w:right="0" w:firstLine="576"/>
        <w:jc w:val="left"/>
      </w:pPr>
      <w:r>
        <w:rPr/>
        <w:t xml:space="preserve">By Senator Randall</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application for state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application for state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college board shall administer a free application for federal student aid and Washington application for state financial aid outreach and completion initiative pilot program.</w:t>
      </w:r>
    </w:p>
    <w:p>
      <w:pPr>
        <w:spacing w:before="0" w:after="0" w:line="408" w:lineRule="exact"/>
        <w:ind w:left="0" w:right="0" w:firstLine="576"/>
        <w:jc w:val="left"/>
      </w:pPr>
      <w:r>
        <w:rPr/>
        <w:t xml:space="preserve">(1) The college board shall select community or technical colleges to participate in the pilot program. The 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Colleges selected to participate shall employ outreach specialists to work directly with the high schools located in the corresponding educational service district. It is the legislature's intent that the outreach specialists be employed at a ratio of one to 600 high school seniors within the corresponding educational service district. The outreach specialists shall make significant contact with high school students and their families for the purpose of increasing free application for federal student aid and Washington application for state financial aid completion rates. The outreach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college board shall report annually to the appropriate committees of the legislature in accordance with RCW 43.01.036 beginning December 1, 2023, on the free application for federal student aid and Washington application for state financial aid outreach and completion initiative pilot program. The report must include details on how the colleges selected used the funding and how the initiatives worked to increase free application for federal student aid and Washington application for state financial aid completion rates.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with the purpose of increasing free application for federal student aid and Washington application for state financial aid completion rates.</w:t>
      </w:r>
    </w:p>
    <w:p>
      <w:pPr>
        <w:spacing w:before="0" w:after="0" w:line="408" w:lineRule="exact"/>
        <w:ind w:left="0" w:right="0" w:firstLine="576"/>
        <w:jc w:val="left"/>
      </w:pPr>
      <w:r>
        <w:rPr/>
        <w:t xml:space="preserve">(2) The state library shall administer grants to local public libraries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The state library shall, as a condition of the grant pilot program, require local public libraries to partner with community-based organizations including, where appropriate, organizations with proven track records of working with historically underrepresented populations, to increase free application for federal student aid and Washington application for state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application for state financial aid completion and to provide information on how to access private scholarships.</w:t>
      </w:r>
    </w:p>
    <w:p>
      <w:pPr>
        <w:spacing w:before="0" w:after="0" w:line="408" w:lineRule="exact"/>
        <w:ind w:left="0" w:right="0" w:firstLine="576"/>
        <w:jc w:val="left"/>
      </w:pPr>
      <w:r>
        <w:rPr/>
        <w:t xml:space="preserve">(3) The state library shall report annually to the appropriate committees of the legislature in accordance with RCW 43.01.036 beginning December 1, 2023, on the progress of the library outreach pilot project to boost free application for federal student aid and Washington application for state financial aid completion rates. The report must include the specific number of students that were assisted through the grant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Aged, blind, or disabled assistance benefits under chapter 74.62 RCW;</w:t>
      </w:r>
    </w:p>
    <w:p>
      <w:pPr>
        <w:spacing w:before="0" w:after="0" w:line="408" w:lineRule="exact"/>
        <w:ind w:left="0" w:right="0" w:firstLine="576"/>
        <w:jc w:val="left"/>
      </w:pPr>
      <w:r>
        <w:rPr>
          <w:u w:val="single"/>
        </w:rPr>
        <w:t xml:space="preserve">(B) Essential needs and housing support program benefits under RCW 43.185C.220; or</w:t>
      </w:r>
    </w:p>
    <w:p>
      <w:pPr>
        <w:spacing w:before="0" w:after="0" w:line="408" w:lineRule="exact"/>
        <w:ind w:left="0" w:right="0" w:firstLine="576"/>
        <w:jc w:val="left"/>
      </w:pPr>
      <w:r>
        <w:rPr>
          <w:u w:val="single"/>
        </w:rPr>
        <w:t xml:space="preserve">(C) Pregnant women assistance program financial grants under RCW 74.62.030;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office shall collaborate with the department of social and health services to facilitate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w:t>
      </w:r>
      <w:r>
        <w:rPr>
          <w:u w:val="single"/>
        </w:rPr>
        <w:t xml:space="preserve">Unless prohibited by federal law, the department is permitted to release individual-level data of state-funded public assistance programs listed under RCW 28B.92.200 to the student achievement council under chapter 28B.77 RCW for the purposes of section 6 of this act.</w:t>
      </w:r>
    </w:p>
    <w:p>
      <w:pPr>
        <w:spacing w:before="0" w:after="0" w:line="408" w:lineRule="exact"/>
        <w:ind w:left="0" w:right="0" w:firstLine="576"/>
        <w:jc w:val="left"/>
      </w:pPr>
      <w:r>
        <w:rPr>
          <w:u w:val="single"/>
        </w:rPr>
        <w:t xml:space="preserve">(e)</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2SHB 1835</w:t>
      </w:r>
      <w:r>
        <w:t xml:space="preserve"> -</w:t>
      </w:r>
      <w:r>
        <w:t xml:space="preserve"> </w:t>
        <w:t xml:space="preserve">S AMD</w:t>
      </w:r>
      <w:r>
        <w:t xml:space="preserve"> </w:t>
      </w:r>
      <w:r>
        <w:rPr>
          <w:b/>
        </w:rPr>
        <w:t xml:space="preserve">1415</w:t>
      </w:r>
    </w:p>
    <w:p>
      <w:pPr>
        <w:spacing w:before="0" w:after="0" w:line="408" w:lineRule="exact"/>
        <w:ind w:left="0" w:right="0" w:firstLine="576"/>
        <w:jc w:val="left"/>
      </w:pPr>
      <w:r>
        <w:rPr/>
        <w:t xml:space="preserve">By Senator Randall</w:t>
      </w:r>
    </w:p>
    <w:p>
      <w:pPr>
        <w:jc w:val="right"/>
      </w:pPr>
      <w:r>
        <w:rPr>
          <w:b/>
        </w:rPr>
        <w:t xml:space="preserve">ADOPTED 03/04/2022</w:t>
      </w:r>
    </w:p>
    <w:p>
      <w:pPr>
        <w:spacing w:before="0" w:after="0" w:line="408" w:lineRule="exact"/>
        <w:ind w:left="0" w:right="0" w:firstLine="576"/>
        <w:jc w:val="left"/>
      </w:pPr>
      <w:r>
        <w:rPr/>
        <w:t xml:space="preserve">On page 1, line 2 of the title, after "enrollment;" strike the remainder of the title and insert "amending RCW 28B.92.200 and 74.04.060; adding a new section to chapter 28B.77 RCW; adding a new section to chapter 28B.50 RCW; adding new sections to chapter 28B.92 RCW; and creating new sections."</w:t>
      </w:r>
    </w:p>
    <w:p>
      <w:pPr>
        <w:spacing w:before="0" w:after="0" w:line="408" w:lineRule="exact"/>
        <w:ind w:left="0" w:right="0" w:firstLine="576"/>
        <w:jc w:val="left"/>
      </w:pPr>
      <w:r>
        <w:rPr>
          <w:u w:val="single"/>
        </w:rPr>
        <w:t xml:space="preserve">EFFECT:</w:t>
      </w:r>
      <w:r>
        <w:rPr/>
        <w:t xml:space="preserve"> (1) Eliminates the creation of the Washington career and college pathways innovation challenge program.</w:t>
      </w:r>
    </w:p>
    <w:p>
      <w:pPr>
        <w:spacing w:before="0" w:after="0" w:line="408" w:lineRule="exact"/>
        <w:ind w:left="0" w:right="0" w:firstLine="576"/>
        <w:jc w:val="left"/>
      </w:pPr>
      <w:r>
        <w:rPr/>
        <w:t xml:space="preserve">(2) No longer modifies the student achievement council fund for innovation and quality.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2cfcec22a4cd1" /></Relationships>
</file>