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d278ca8cc46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S5231.1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 TO LCTA COMM AMD (S-4929.1/22)</w:t>
      </w:r>
      <w:r>
        <w:t xml:space="preserve"> </w:t>
      </w:r>
      <w:r>
        <w:rPr>
          <w:b/>
        </w:rPr>
        <w:t xml:space="preserve">1368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27, after "repealed." strike "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employee home offices, the</w:t>
      </w:r>
      <w:r>
        <w:rPr/>
        <w:t xml:space="preserve">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"shall" strike "not" and insert "((</w:t>
      </w:r>
      <w:r>
        <w:rPr>
          <w:strike/>
        </w:rPr>
        <w:t xml:space="preserve">not</w:t>
      </w:r>
      <w:r>
        <w:rPr/>
        <w:t xml:space="preserve">)) </w:t>
      </w:r>
      <w:r>
        <w:rPr>
          <w:u w:val="single"/>
        </w:rPr>
        <w:t xml:space="preserve">only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30, after "repealed," strike all material through "</w:t>
      </w:r>
      <w:r>
        <w:rPr>
          <w:u w:val="single"/>
        </w:rPr>
        <w:t xml:space="preserve">administration.</w:t>
      </w:r>
      <w:r>
        <w:rPr/>
        <w:t xml:space="preserve">" on page 3, line 4 and insert "</w:t>
      </w:r>
      <w:r>
        <w:t>((</w:t>
      </w:r>
      <w:r>
        <w:rPr>
          <w:strike/>
        </w:rPr>
        <w:t xml:space="preserve">until and to the extent required by congress or the federal occupational safety and health administration</w:t>
      </w:r>
      <w:r>
        <w:t>))</w:t>
      </w:r>
      <w:r>
        <w:rPr/>
        <w:t xml:space="preserve"> </w:t>
      </w:r>
      <w:r>
        <w:rPr>
          <w:u w:val="single"/>
        </w:rPr>
        <w:t xml:space="preserve">that mandate use of a risk assessment tool for manual material handling tasks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bill's repeal of the restriction on regulating work-related musculoskeletal disorders and ergonomics for nonhome offices and the provisions limiting L&amp;I from adopting more than one industry or occupation standard per year until 1-1-2027 and instead provides that L&amp;I may not adopt similar rules that mandate use of a risk assessment tool for manual material handling tasks.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791a5ca7c46c4" /></Relationships>
</file>