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3ce35b242409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1837.E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GILD</w:t>
        </w:r>
      </w:r>
      <w:r>
        <w:rPr>
          <w:b/>
        </w:rPr>
        <w:t xml:space="preserve"> </w:t>
        <w:r>
          <w:rPr/>
          <w:t xml:space="preserve">S5233.1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1837</w:t>
      </w:r>
      <w:r>
        <w:t xml:space="preserve"> -</w:t>
      </w:r>
      <w:r>
        <w:t xml:space="preserve"> </w:t>
        <w:t xml:space="preserve">S AMD TO LCTA COMM AMD (S-4929.1/22)</w:t>
      </w:r>
      <w:r>
        <w:t xml:space="preserve"> </w:t>
      </w:r>
      <w:r>
        <w:rPr>
          <w:b/>
        </w:rPr>
        <w:t xml:space="preserve">1371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Gildon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27, after "repealed." strike "</w:t>
      </w:r>
      <w:r>
        <w:t>((</w:t>
      </w:r>
      <w:r>
        <w:rPr>
          <w:strike/>
        </w:rPr>
        <w:t xml:space="preserve">The</w:t>
      </w:r>
      <w:r>
        <w:t>))</w:t>
      </w:r>
      <w:r>
        <w:rPr/>
        <w:t xml:space="preserve"> </w:t>
      </w:r>
      <w:r>
        <w:rPr>
          <w:u w:val="single"/>
        </w:rPr>
        <w:t xml:space="preserve">For employee home offices, the</w:t>
      </w:r>
      <w:r>
        <w:rPr/>
        <w:t xml:space="preserve">" and insert "The"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30, after "repealed," strike all material through "</w:t>
      </w:r>
      <w:r>
        <w:rPr>
          <w:u w:val="single"/>
        </w:rPr>
        <w:t xml:space="preserve">administration.</w:t>
      </w:r>
      <w:r>
        <w:rPr/>
        <w:t xml:space="preserve">" on page 3, line 4 and insert "</w:t>
      </w:r>
      <w:r>
        <w:t>((</w:t>
      </w:r>
      <w:r>
        <w:rPr>
          <w:strike/>
        </w:rPr>
        <w:t xml:space="preserve">until and to the extent required by congress or the federal occupational safety and health administration</w:t>
      </w:r>
      <w:r>
        <w:t>))</w:t>
      </w:r>
      <w:r>
        <w:rPr/>
        <w:t xml:space="preserve"> </w:t>
      </w:r>
      <w:r>
        <w:rPr>
          <w:u w:val="single"/>
        </w:rPr>
        <w:t xml:space="preserve">unless an economic impact statement for all impacted employers is completed as part of the rule-making process</w:t>
      </w:r>
      <w:r>
        <w:rPr/>
        <w:t xml:space="preserve">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bill's repeal of the restriction on regulating work-related musculoskeletal disorders and ergonomics for nonhome offices and the provisions limiting L&amp;I from adopting more than one industry or occupation standard per year until 1-1-2027 and instead provides that L&amp;I may not adopt similar rules unless an economic impact statement for all impacted employers is completed as part of the rulemaking process.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6143785f3499a" /></Relationships>
</file>