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7a8ae7b5b5a4dbe" /></Relationships>
</file>

<file path=word/document.xml><?xml version="1.0" encoding="utf-8"?>
<w:document xmlns:w="http://schemas.openxmlformats.org/wordprocessingml/2006/main">
  <w:body>
    <w:p>
      <w:r>
        <w:rPr>
          <w:b/>
        </w:rPr>
        <w:r>
          <w:rPr/>
          <w:t xml:space="preserve">1876-S</w:t>
        </w:r>
      </w:r>
      <w:r>
        <w:rPr>
          <w:b/>
        </w:rPr>
        <w:t xml:space="preserve"> </w:t>
        <w:t xml:space="preserve">AMS</w:t>
      </w:r>
      <w:r>
        <w:rPr>
          <w:b/>
        </w:rPr>
        <w:t xml:space="preserve"> </w:t>
        <w:r>
          <w:rPr/>
          <w:t xml:space="preserve">HUNT</w:t>
        </w:r>
      </w:r>
      <w:r>
        <w:rPr>
          <w:b/>
        </w:rPr>
        <w:t xml:space="preserve"> </w:t>
        <w:r>
          <w:rPr/>
          <w:t xml:space="preserve">S4917.1</w:t>
        </w:r>
      </w:r>
      <w:r>
        <w:rPr>
          <w:b/>
        </w:rPr>
        <w:t xml:space="preserve"> - NOT FOR FLOOR USE</w:t>
      </w:r>
    </w:p>
    <w:p>
      <w:pPr>
        <w:ind w:left="0" w:right="0" w:firstLine="576"/>
      </w:pPr>
    </w:p>
    <w:p>
      <w:pPr>
        <w:spacing w:before="480" w:after="0" w:line="408" w:lineRule="exact"/>
      </w:pPr>
      <w:r>
        <w:rPr>
          <w:b/>
          <w:u w:val="single"/>
        </w:rPr>
        <w:t xml:space="preserve">SHB 1876</w:t>
      </w:r>
      <w:r>
        <w:t xml:space="preserve"> -</w:t>
      </w:r>
      <w:r>
        <w:t xml:space="preserve"> </w:t>
        <w:t xml:space="preserve">S AMD TO SGE COMM AMD (S-4760.1/22)</w:t>
      </w:r>
      <w:r>
        <w:t xml:space="preserve"> </w:t>
      </w:r>
      <w:r>
        <w:rPr>
          <w:b/>
        </w:rPr>
        <w:t xml:space="preserve">1196</w:t>
      </w:r>
    </w:p>
    <w:p>
      <w:pPr>
        <w:spacing w:before="0" w:after="0" w:line="408" w:lineRule="exact"/>
        <w:ind w:left="0" w:right="0" w:firstLine="576"/>
        <w:jc w:val="left"/>
      </w:pPr>
      <w:r>
        <w:rPr/>
        <w:t xml:space="preserve">By Senator Hunt</w:t>
      </w:r>
    </w:p>
    <w:p>
      <w:pPr>
        <w:jc w:val="right"/>
      </w:pPr>
      <w:r>
        <w:rPr>
          <w:b/>
        </w:rPr>
        <w:t xml:space="preserve">ADOPTED 03/02/2022</w:t>
      </w:r>
    </w:p>
    <w:p>
      <w:pPr>
        <w:spacing w:before="0" w:after="0" w:line="408" w:lineRule="exact"/>
        <w:ind w:left="0" w:right="0" w:firstLine="576"/>
        <w:jc w:val="left"/>
      </w:pPr>
      <w:r>
        <w:rPr/>
        <w:t xml:space="preserve">On page 2, line 17, after "than" strike "five business days after"</w:t>
      </w:r>
    </w:p>
    <w:p>
      <w:pPr>
        <w:spacing w:before="0" w:after="0" w:line="408" w:lineRule="exact"/>
        <w:ind w:left="0" w:right="0" w:firstLine="576"/>
        <w:jc w:val="left"/>
      </w:pPr>
      <w:r>
        <w:rPr>
          <w:u w:val="single"/>
        </w:rPr>
        <w:t xml:space="preserve">EFFECT:</w:t>
      </w:r>
      <w:r>
        <w:rPr/>
        <w:t xml:space="preserve"> Moves the deadline for the Attorney General to file public investment impact disclosures to July 31st, concurrent with the deadline for the Office of Financial Management to produce fiscal impact statements.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2f9db26d3404af3" /></Relationships>
</file>