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bdc6569eb4d7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S3769.1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959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01/26/2022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"order." insert "The provisions of RCW 36.70A.300 notwithstanding, the final order on a request for review of any of the actions of this section must be issued within 90 days of receipt of the petition for review."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final orders of the Growth Management Hearings Board on requests for review of certain actions under the GMA to be issued within 90 days of receipt of a petition for review.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379420cd54d40" /></Relationships>
</file>