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df66b44ce49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S3770.1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"order." insert "The provisions of RCW 36.70A.300 notwithstanding, the final order on a request for review of any of the actions of this section must be issued within 60 days of receipt of the petition for review."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final orders of the Growth Management Hearings Board on requests for review of certain actions under the GMA to be issued within 60 days of receipt of a petition for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6bc0977e048c9" /></Relationships>
</file>