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b5f7ef30742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S3766.1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12, after "RCW 36.70A.170," strike all material through "36.70A.070(5)(d)," on line 13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creation or expansion of LAMIRDs as an action affected by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41274b7914233" /></Relationships>
</file>