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17599c64e47ca" /></Relationships>
</file>

<file path=word/document.xml><?xml version="1.0" encoding="utf-8"?>
<w:document xmlns:w="http://schemas.openxmlformats.org/wordprocessingml/2006/main">
  <w:body>
    <w:p>
      <w:r>
        <w:rPr>
          <w:b/>
        </w:rPr>
        <w:r>
          <w:rPr/>
          <w:t xml:space="preserve">5078-S</w:t>
        </w:r>
      </w:r>
      <w:r>
        <w:rPr>
          <w:b/>
        </w:rPr>
        <w:t xml:space="preserve"> </w:t>
        <w:t xml:space="preserve">AMS</w:t>
      </w:r>
      <w:r>
        <w:rPr>
          <w:b/>
        </w:rPr>
        <w:t xml:space="preserve"> </w:t>
        <w:r>
          <w:rPr/>
          <w:t xml:space="preserve">PEDE</w:t>
        </w:r>
      </w:r>
      <w:r>
        <w:rPr>
          <w:b/>
        </w:rPr>
        <w:t xml:space="preserve"> </w:t>
        <w:r>
          <w:rPr/>
          <w:t xml:space="preserve">S1994.1</w:t>
        </w:r>
      </w:r>
      <w:r>
        <w:rPr>
          <w:b/>
        </w:rPr>
        <w:t xml:space="preserve"> - NOT FOR FLOOR USE</w:t>
      </w:r>
    </w:p>
    <w:p>
      <w:pPr>
        <w:ind w:left="0" w:right="0" w:firstLine="576"/>
      </w:pPr>
    </w:p>
    <w:p>
      <w:pPr>
        <w:spacing w:before="480" w:after="0" w:line="408" w:lineRule="exact"/>
      </w:pPr>
      <w:r>
        <w:rPr>
          <w:b/>
          <w:u w:val="single"/>
        </w:rPr>
        <w:t xml:space="preserve">SSB 5078</w:t>
      </w:r>
      <w:r>
        <w:t xml:space="preserve"> -</w:t>
      </w:r>
      <w:r>
        <w:t xml:space="preserve"> </w:t>
        <w:t xml:space="preserve">S AMD</w:t>
      </w:r>
      <w:r>
        <w:t xml:space="preserve"> </w:t>
      </w:r>
      <w:r>
        <w:rPr>
          <w:b/>
        </w:rPr>
        <w:t xml:space="preserve">458</w:t>
      </w:r>
    </w:p>
    <w:p>
      <w:pPr>
        <w:spacing w:before="0" w:after="0" w:line="408" w:lineRule="exact"/>
        <w:ind w:left="0" w:right="0" w:firstLine="576"/>
        <w:jc w:val="left"/>
      </w:pPr>
      <w:r>
        <w:rPr/>
        <w:t xml:space="preserve">By Senator Pedersen</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Firearms equipped with large capacity magazines increase casualties by allowing a shooter to keep firing for longer periods of time without reloading. Large capacity magazines have been used in all 10 of the deadliest mass shootings since 2009, and mass shooting events from 2009 to 2018 where the use of large capacity magazines caused twice as many deaths and 14 times as many injuries. Documentary evidence following gun rampages, including the 2014 shooting at Seattle Pacific University, reveals many instances where victims were able to escape or disarm the shooter during a pause to reload, and such opportunities are necessarily reduced when large capacity magazines are used. In addition, firearms equipped with large capacity magazines account for an estimated 22 to 36 percent of crime guns and up to 40 percent of crime guns used in serious violent crimes. Based on this evidence, and on studies showing that mass shooting fatalities declined during the 10-year period when the federal assault weapon and large capacity magazine ban was in effect, the legislature finds that restricting the sale of large capacity magazines is likely to reduce gun deaths and injuries. The legislature further finds that this is a well-calibrated policy based on evidence that magazine capacity limits do not interfere with responsible, lawful self-defense, and data self-reported by the gun industry showing that the vast majority of handgun magazines hold 12 or fewer rounds. The legislature further finds that the threats to public safety posed by large capacity magazines are heightened given current conditions. Our country is in the midst of a pandemic, economic recession, social tensions, and reckonings over racial justice. The year 2020 has seen a sharp increase in gun sales and gun violence, as well as fears over gun violence and incidents of armed intimidation. In this volatile atmosphere, the legislature declares that it is time to enhance public health and safety by limiting the sale of large capacity magazines, which are dangerous and unusual. The legislature acknowledges that in </w:t>
      </w:r>
      <w:r>
        <w:rPr>
          <w:i/>
        </w:rPr>
        <w:t xml:space="preserve">Duncan v. Becerra</w:t>
      </w:r>
      <w:r>
        <w:rPr/>
        <w:t xml:space="preserve">, the United States court of appeals for the ninth circuit court found that California's law creating a blanket ban on large capacity magazines was unconstitutional. The legislature does not intend to create a blanket ban, but only to limit the prospective sale of large capacity magazines, allowing existing legal owners to retain large capacity magazines for the purposes of defending themselves and their homes and using those large capacity magazines in other authorized 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RCW 26.50.010.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RCW 26.50.010.</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w:t>
      </w:r>
      <w:r>
        <w:t>((</w:t>
      </w:r>
      <w:r>
        <w:rPr>
          <w:strike/>
        </w:rPr>
        <w:t xml:space="preserve">sixteen</w:t>
      </w:r>
      <w:r>
        <w:t>))</w:t>
      </w:r>
      <w:r>
        <w:rPr/>
        <w:t xml:space="preserve"> </w:t>
      </w:r>
      <w:r>
        <w:rPr>
          <w:u w:val="single"/>
        </w:rPr>
        <w:t xml:space="preserve">16</w:t>
      </w:r>
      <w:r>
        <w:rPr/>
        <w:t xml:space="preserve">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w:t>
      </w:r>
      <w:r>
        <w:t>((</w:t>
      </w:r>
      <w:r>
        <w:rPr>
          <w:strike/>
        </w:rPr>
        <w:t xml:space="preserve">sixteen</w:t>
      </w:r>
      <w:r>
        <w:t>))</w:t>
      </w:r>
      <w:r>
        <w:rPr/>
        <w:t xml:space="preserve"> </w:t>
      </w:r>
      <w:r>
        <w:rPr>
          <w:u w:val="single"/>
        </w:rPr>
        <w:t xml:space="preserve">16</w:t>
      </w:r>
      <w:r>
        <w:rPr/>
        <w:t xml:space="preserve"> inches in length and any weapon made from a rifle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(30) "Short-barreled shotgun" means a shotgun having one or more barrels less than </w:t>
      </w:r>
      <w:r>
        <w:t>((</w:t>
      </w:r>
      <w:r>
        <w:rPr>
          <w:strike/>
        </w:rPr>
        <w:t xml:space="preserve">eighteen</w:t>
      </w:r>
      <w:r>
        <w:t>))</w:t>
      </w:r>
      <w:r>
        <w:rPr/>
        <w:t xml:space="preserve"> </w:t>
      </w:r>
      <w:r>
        <w:rPr>
          <w:u w:val="single"/>
        </w:rPr>
        <w:t xml:space="preserve">18</w:t>
      </w:r>
      <w:r>
        <w:rPr/>
        <w:t xml:space="preserve"> inches in length and any weapon made from a shotgun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0" w:after="0" w:line="408" w:lineRule="exact"/>
        <w:ind w:left="0" w:right="0" w:firstLine="576"/>
        <w:jc w:val="left"/>
      </w:pPr>
      <w:r>
        <w:rPr>
          <w:u w:val="single"/>
        </w:rPr>
        <w:t xml:space="preserve">(36) "Large capacity magazine" means an ammunition feeding device with the capacity to accept more than 12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12 rounds of ammunition;</w:t>
      </w:r>
    </w:p>
    <w:p>
      <w:pPr>
        <w:spacing w:before="0" w:after="0" w:line="408" w:lineRule="exact"/>
        <w:ind w:left="0" w:right="0" w:firstLine="576"/>
        <w:jc w:val="left"/>
      </w:pPr>
      <w:r>
        <w:rPr>
          <w:u w:val="single"/>
        </w:rPr>
        <w:t xml:space="preserve">(b) A 22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distribute, sell, or offer for sale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offer for sale or sale of a large capacity magazine by a licensed firearms manufacturer for the purposes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(b) The offer for sale or sale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offer for sale or sale of a large capacity magazine by a dealer that is properly licensed under federal and state law where the dealer acquires the large capacity magazine from a person legally authorized to possess or transfer the large capacity magazine for the purpose of selling or transferring the large capacity magazine to a person who does not reside in this state.</w:t>
      </w:r>
    </w:p>
    <w:p>
      <w:pPr>
        <w:spacing w:before="0" w:after="0" w:line="408" w:lineRule="exact"/>
        <w:ind w:left="0" w:right="0" w:firstLine="576"/>
        <w:jc w:val="left"/>
      </w:pPr>
      <w:r>
        <w:rPr/>
        <w:t xml:space="preserve">(3) A person who violates this section is guilty of a gross misdemeanor punishable under chapter 9A.20 RCW."</w:t>
      </w:r>
    </w:p>
    <w:p>
      <w:pPr>
        <w:spacing w:before="480" w:after="0" w:line="408" w:lineRule="exact"/>
      </w:pPr>
      <w:r>
        <w:rPr>
          <w:b/>
          <w:u w:val="single"/>
        </w:rPr>
        <w:t xml:space="preserve">SSB 5078</w:t>
      </w:r>
      <w:r>
        <w:t xml:space="preserve"> -</w:t>
      </w:r>
      <w:r>
        <w:t xml:space="preserve"> </w:t>
        <w:t xml:space="preserve">S AMD</w:t>
      </w:r>
      <w:r>
        <w:t xml:space="preserve"> </w:t>
      </w:r>
      <w:r>
        <w:rPr>
          <w:b/>
        </w:rPr>
        <w:t xml:space="preserve">458</w:t>
      </w:r>
    </w:p>
    <w:p>
      <w:pPr>
        <w:spacing w:before="0" w:after="0" w:line="408" w:lineRule="exact"/>
        <w:ind w:left="0" w:right="0" w:firstLine="576"/>
        <w:jc w:val="left"/>
      </w:pPr>
      <w:r>
        <w:rPr/>
        <w:t xml:space="preserve">By Senator Pedersen</w:t>
      </w:r>
    </w:p>
    <w:p>
      <w:pPr>
        <w:jc w:val="right"/>
      </w:pPr>
      <w:r>
        <w:rPr>
          <w:b/>
        </w:rPr>
        <w:t xml:space="preserve">NOT CONSIDERED 04/26/2021</w:t>
      </w:r>
    </w:p>
    <w:p>
      <w:pPr>
        <w:spacing w:before="0" w:after="0" w:line="408" w:lineRule="exact"/>
        <w:ind w:left="0" w:right="0" w:firstLine="576"/>
        <w:jc w:val="left"/>
      </w:pPr>
      <w:r>
        <w:rPr/>
        <w:t xml:space="preserve">On page 1, line 1 of the title, after "Relating to" strike the remainder of the title and insert "establishing firearms-related safety measures to increase public safety by prohibiting the distribution, selling, and offering for sale of large capacity magazines, and by providing limited exemptions applicable to certain government officers, agents, employees, or contractors, law enforcement and corrections officers and military members, licensed firearms manufacturers, and dealers; amending RCW 9.41.010; adding a new section to chapter 9.41 RCW; creating a new section; and prescribing penalties."</w:t>
      </w:r>
    </w:p>
    <w:p>
      <w:pPr>
        <w:spacing w:before="0" w:after="0" w:line="408" w:lineRule="exact"/>
        <w:ind w:left="0" w:right="0" w:firstLine="576"/>
        <w:jc w:val="left"/>
      </w:pPr>
      <w:r>
        <w:rPr>
          <w:u w:val="single"/>
        </w:rPr>
        <w:t xml:space="preserve">EFFECT:</w:t>
      </w:r>
      <w:r>
        <w:rPr/>
        <w:t xml:space="preserve"> (1) Limits the prohibition to the distribution or sale of large capacity magazines.</w:t>
      </w:r>
    </w:p>
    <w:p>
      <w:pPr>
        <w:spacing w:before="0" w:after="0" w:line="408" w:lineRule="exact"/>
        <w:ind w:left="0" w:right="0" w:firstLine="576"/>
        <w:jc w:val="left"/>
      </w:pPr>
      <w:r>
        <w:rPr/>
        <w:t xml:space="preserve">(2) Defines a large capacity magazine as a device that may accept more than 12 rounds.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6308003cf34b30" /></Relationships>
</file>