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454d0669f48fb" /></Relationships>
</file>

<file path=word/document.xml><?xml version="1.0" encoding="utf-8"?>
<w:document xmlns:w="http://schemas.openxmlformats.org/wordprocessingml/2006/main">
  <w:body>
    <w:p>
      <w:r>
        <w:rPr>
          <w:b/>
        </w:rPr>
        <w:r>
          <w:rPr/>
          <w:t xml:space="preserve">5082-S</w:t>
        </w:r>
      </w:r>
      <w:r>
        <w:rPr>
          <w:b/>
        </w:rPr>
        <w:t xml:space="preserve"> </w:t>
        <w:t xml:space="preserve">AMS</w:t>
      </w:r>
      <w:r>
        <w:rPr>
          <w:b/>
        </w:rPr>
        <w:t xml:space="preserve"> </w:t>
        <w:r>
          <w:rPr/>
          <w:t xml:space="preserve">HUNT</w:t>
        </w:r>
      </w:r>
      <w:r>
        <w:rPr>
          <w:b/>
        </w:rPr>
        <w:t xml:space="preserve"> </w:t>
        <w:r>
          <w:rPr/>
          <w:t xml:space="preserve">S4292.1</w:t>
        </w:r>
      </w:r>
      <w:r>
        <w:rPr>
          <w:b/>
        </w:rPr>
        <w:t xml:space="preserve"> - NOT FOR FLOOR USE</w:t>
      </w:r>
    </w:p>
    <w:p>
      <w:pPr>
        <w:ind w:left="0" w:right="0" w:firstLine="576"/>
      </w:pPr>
    </w:p>
    <w:p>
      <w:pPr>
        <w:spacing w:before="480" w:after="0" w:line="408" w:lineRule="exact"/>
      </w:pPr>
      <w:r>
        <w:rPr>
          <w:b/>
          <w:u w:val="single"/>
        </w:rPr>
        <w:t xml:space="preserve">SSB 5082</w:t>
      </w:r>
      <w:r>
        <w:t xml:space="preserve"> -</w:t>
      </w:r>
      <w:r>
        <w:t xml:space="preserve"> </w:t>
        <w:t xml:space="preserve">S AMD</w:t>
      </w:r>
      <w:r>
        <w:t xml:space="preserve"> </w:t>
      </w:r>
      <w:r>
        <w:rPr>
          <w:b/>
        </w:rPr>
        <w:t xml:space="preserve">987</w:t>
      </w:r>
    </w:p>
    <w:p>
      <w:pPr>
        <w:spacing w:before="0" w:after="0" w:line="408" w:lineRule="exact"/>
        <w:ind w:left="0" w:right="0" w:firstLine="576"/>
        <w:jc w:val="left"/>
      </w:pPr>
      <w:r>
        <w:rPr/>
        <w:t xml:space="preserve">By Senator Hunt</w:t>
      </w:r>
    </w:p>
    <w:p>
      <w:pPr>
        <w:jc w:val="right"/>
      </w:pPr>
      <w:r>
        <w:rPr>
          <w:b/>
        </w:rPr>
        <w:t xml:space="preserve">ADOPTED 02/10/2022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w:t>
      </w:r>
      <w:r>
        <w:t>((</w:t>
      </w:r>
      <w:r>
        <w:rPr>
          <w:strike/>
        </w:rPr>
        <w:t xml:space="preserve">There</w:t>
      </w:r>
      <w:r>
        <w:t>))</w:t>
      </w:r>
      <w:r>
        <w:rPr/>
        <w:t xml:space="preserve"> </w:t>
      </w:r>
      <w:r>
        <w:rPr>
          <w:u w:val="single"/>
        </w:rPr>
        <w:t xml:space="preserve">Subject to the availability of amounts appropriated for this specific purpose, there</w:t>
      </w:r>
      <w:r>
        <w:rPr/>
        <w:t xml:space="preserv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r>
        <w:rPr/>
        <w:t xml:space="preserve">"</w:t>
      </w:r>
    </w:p>
    <w:p>
      <w:pPr>
        <w:spacing w:before="480" w:after="0" w:line="408" w:lineRule="exact"/>
      </w:pPr>
      <w:r>
        <w:rPr>
          <w:b/>
          <w:u w:val="single"/>
        </w:rPr>
        <w:t xml:space="preserve">SSB 5082</w:t>
      </w:r>
      <w:r>
        <w:t xml:space="preserve"> -</w:t>
      </w:r>
      <w:r>
        <w:t xml:space="preserve"> </w:t>
        <w:t xml:space="preserve">S AMD</w:t>
      </w:r>
      <w:r>
        <w:t xml:space="preserve"> </w:t>
      </w:r>
      <w:r>
        <w:rPr>
          <w:b/>
        </w:rPr>
        <w:t xml:space="preserve">987</w:t>
      </w:r>
    </w:p>
    <w:p>
      <w:pPr>
        <w:spacing w:before="0" w:after="0" w:line="408" w:lineRule="exact"/>
        <w:ind w:left="0" w:right="0" w:firstLine="576"/>
        <w:jc w:val="left"/>
      </w:pPr>
      <w:r>
        <w:rPr/>
        <w:t xml:space="preserve">By Senator Hunt</w:t>
      </w:r>
    </w:p>
    <w:p>
      <w:pPr>
        <w:jc w:val="right"/>
      </w:pPr>
      <w:r>
        <w:rPr>
          <w:b/>
        </w:rPr>
        <w:t xml:space="preserve">ADOPTED 02/10/2022</w:t>
      </w:r>
    </w:p>
    <w:p>
      <w:pPr>
        <w:spacing w:before="0" w:after="0" w:line="408" w:lineRule="exact"/>
        <w:ind w:left="0" w:right="0" w:firstLine="576"/>
        <w:jc w:val="left"/>
      </w:pPr>
      <w:r>
        <w:rPr/>
        <w:t xml:space="preserve">On page 1, at the beginning of line 2 of the title, strike the remainder of the title and insert "amending RCW 41.60.020, 41.60.041, 41.60.050, 41.60.120, and 41.60.150; and reenacting and amending RCW 41.60.015."</w:t>
      </w:r>
    </w:p>
    <w:p>
      <w:pPr>
        <w:spacing w:before="0" w:after="0" w:line="408" w:lineRule="exact"/>
        <w:ind w:left="0" w:right="0" w:firstLine="576"/>
        <w:jc w:val="left"/>
      </w:pPr>
      <w:r>
        <w:rPr>
          <w:u w:val="single"/>
        </w:rPr>
        <w:t xml:space="preserve">EFFECT:</w:t>
      </w:r>
      <w:r>
        <w:rPr/>
        <w:t xml:space="preserve"> Reestablishes the Productivity Board (Board), subject to appropriations, requiring members to be appointed by July 31, 2022.</w:t>
      </w:r>
    </w:p>
    <w:p>
      <w:pPr>
        <w:spacing w:before="0" w:after="0" w:line="408" w:lineRule="exact"/>
        <w:ind w:left="0" w:right="0" w:firstLine="576"/>
        <w:jc w:val="left"/>
      </w:pPr>
      <w:r>
        <w:rPr/>
        <w:t xml:space="preserve">Reinstates current law for the staffing and membership of the Board under which the Board is staffed by the Secretary of State, who acts as the chair and makes certain appointments to the Board.</w:t>
      </w:r>
    </w:p>
    <w:p>
      <w:pPr>
        <w:spacing w:before="0" w:after="0" w:line="408" w:lineRule="exact"/>
        <w:ind w:left="0" w:right="0" w:firstLine="576"/>
        <w:jc w:val="left"/>
      </w:pPr>
      <w:r>
        <w:rPr/>
        <w:t xml:space="preserve">Makes a technical correction to incorporate changes made to the statute in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bbd4cf03147de" /></Relationships>
</file>