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643141f064175" /></Relationships>
</file>

<file path=word/document.xml><?xml version="1.0" encoding="utf-8"?>
<w:document xmlns:w="http://schemas.openxmlformats.org/wordprocessingml/2006/main">
  <w:body>
    <w:p>
      <w:r>
        <w:rPr>
          <w:b/>
        </w:rPr>
        <w:r>
          <w:rPr/>
          <w:t xml:space="preserve">5083-S</w:t>
        </w:r>
      </w:r>
      <w:r>
        <w:rPr>
          <w:b/>
        </w:rPr>
        <w:t xml:space="preserve"> </w:t>
        <w:t xml:space="preserve">AMS</w:t>
      </w:r>
      <w:r>
        <w:rPr>
          <w:b/>
        </w:rPr>
        <w:t xml:space="preserve"> </w:t>
        <w:r>
          <w:rPr/>
          <w:t xml:space="preserve">RAND</w:t>
        </w:r>
      </w:r>
      <w:r>
        <w:rPr>
          <w:b/>
        </w:rPr>
        <w:t xml:space="preserve"> </w:t>
        <w:r>
          <w:rPr/>
          <w:t xml:space="preserve">S2404.1</w:t>
        </w:r>
      </w:r>
      <w:r>
        <w:rPr>
          <w:b/>
        </w:rPr>
        <w:t xml:space="preserve"> - NOT FOR FLOOR USE</w:t>
      </w:r>
    </w:p>
    <w:p>
      <w:pPr>
        <w:ind w:left="0" w:right="0" w:firstLine="576"/>
      </w:pPr>
    </w:p>
    <w:p>
      <w:pPr>
        <w:spacing w:before="480" w:after="0" w:line="408" w:lineRule="exact"/>
      </w:pPr>
      <w:r>
        <w:rPr>
          <w:b/>
          <w:u w:val="single"/>
        </w:rPr>
        <w:t xml:space="preserve">SSB 5083</w:t>
      </w:r>
      <w:r>
        <w:t xml:space="preserve"> -</w:t>
      </w:r>
      <w:r>
        <w:t xml:space="preserve"> </w:t>
        <w:t xml:space="preserve">S AMD</w:t>
      </w:r>
      <w:r>
        <w:t xml:space="preserve"> </w:t>
      </w:r>
      <w:r>
        <w:rPr>
          <w:b/>
        </w:rPr>
        <w:t xml:space="preserve">505</w:t>
      </w:r>
    </w:p>
    <w:p>
      <w:pPr>
        <w:spacing w:before="0" w:after="0" w:line="408" w:lineRule="exact"/>
        <w:ind w:left="0" w:right="0" w:firstLine="576"/>
        <w:jc w:val="left"/>
      </w:pPr>
      <w:r>
        <w:rPr/>
        <w:t xml:space="preserve">By Senator Randall</w:t>
      </w:r>
    </w:p>
    <w:p>
      <w:pPr>
        <w:jc w:val="right"/>
      </w:pPr>
      <w:r>
        <w:rPr>
          <w:b/>
        </w:rPr>
        <w:t xml:space="preserve">NOT ADOPTED 03/30/2021</w:t>
      </w:r>
    </w:p>
    <w:p>
      <w:pPr>
        <w:spacing w:before="0" w:after="0" w:line="408" w:lineRule="exact"/>
        <w:ind w:left="0" w:right="0" w:firstLine="576"/>
        <w:jc w:val="left"/>
      </w:pPr>
      <w:r>
        <w:rPr/>
        <w:t xml:space="preserve">Beginning on page 200, line 22, strike all of section 3322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3322</w:instrText>
      </w:r>
      <w:r/>
      <w:r>
        <w:rPr>
          <w:b/>
        </w:rPr>
        <w:fldChar w:fldCharType="end"/>
      </w:r>
      <w:r>
        <w:t xml:space="preserve">  </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$100,000 of the appropriation in this section is provided solely for the department to contract with a third party facilitator for the purpose of collaborating with the YMCA of Greater Seattle, Camp Colman, on finding solutions for maintaining a high-quality camp experience and establishing a barrier free passage for migrating fish species at Whiteman cove. Should the department and the YMCA reach agreement about a collaborative process, the department must report to the fiscal committees of the legislature by December 1, 2021, about areas of mutual agreement and any recommendations that could be enacted by the legislature. If the department and the YMCA of Greater Seattle choose to not begin to collaborate by July 31, 2021, the funding in this subsection (1) shall lapse.</w:t>
      </w:r>
    </w:p>
    <w:p>
      <w:pPr>
        <w:spacing w:before="0" w:after="0" w:line="408" w:lineRule="exact"/>
        <w:ind w:left="0" w:right="0" w:firstLine="576"/>
        <w:jc w:val="left"/>
      </w:pPr>
      <w:r>
        <w:rPr/>
        <w:t xml:space="preserve">(2) $300,000 of the appropriation in this section must be held in unallotted status by the office of financial management if the department and the YMCA of Greater Seattle choose to collaborate. If the department and the YMCA of Greater Seattle parties choose to not collaborate by July 31, 2021, then the office of financial management must allot the $300,000 provided in this subsection (2) to the department to proceed with the design of the fish blockage removal project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0" w:after="0" w:line="408" w:lineRule="exact"/>
        <w:ind w:left="0" w:right="0" w:firstLine="576"/>
        <w:jc w:val="left"/>
      </w:pPr>
      <w:r>
        <w:rPr>
          <w:u w:val="single"/>
        </w:rPr>
        <w:t xml:space="preserve">EFFECT:</w:t>
      </w:r>
      <w:r>
        <w:rPr/>
        <w:t xml:space="preserve"> Provides funding for the Department of Natural Resources to conduct the design of a fish blockage removal project if the department and the YMCA of Greater Seattle choose to not collaborate on finding mutually beneficial solutions.</w:t>
      </w:r>
    </w:p>
    <w:p>
      <w:pPr>
        <w:spacing w:before="0" w:after="0" w:line="408" w:lineRule="exact"/>
        <w:ind w:left="0" w:right="0" w:firstLine="576"/>
        <w:jc w:val="left"/>
      </w:pPr>
      <w:r>
        <w:rPr>
          <w:u w:val="single"/>
        </w:rPr>
        <w:t xml:space="preserve">FISCAL IMPACT:</w:t>
      </w:r>
      <w:r>
        <w:rPr/>
        <w:t xml:space="preserve"> Increases by $300,000 the GF-S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4eca78f1e54b69" /></Relationships>
</file>