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aac508c2d40a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5115-S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S1439.1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5115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ADOPTED 02/23/2021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after line 4,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6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expires upon the expiration or termination of proclamation 20-05, and any subsequent orders extending or amending the proclamation, declaring a state of emergency on February 29, 2020, for all counties in Washington due to COVID-19."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5115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ADOPTED 02/23/2021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 of the title, after "section;" insert "providing a contingent expiration date;"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Expires the bill upon the expiration of the emergency proclamation declaring a state of emergency due to COVID-19.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2dc9523f2481a" /></Relationships>
</file>