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ab0c8905884534" /></Relationships>
</file>

<file path=word/document.xml><?xml version="1.0" encoding="utf-8"?>
<w:document xmlns:w="http://schemas.openxmlformats.org/wordprocessingml/2006/main">
  <w:body>
    <w:p>
      <w:r>
        <w:rPr>
          <w:b/>
        </w:rPr>
        <w:r>
          <w:rPr/>
          <w:t xml:space="preserve">5121-S</w:t>
        </w:r>
      </w:r>
      <w:r>
        <w:rPr>
          <w:b/>
        </w:rPr>
        <w:t xml:space="preserve"> </w:t>
        <w:t xml:space="preserve">AMS</w:t>
      </w:r>
      <w:r>
        <w:rPr>
          <w:b/>
        </w:rPr>
        <w:t xml:space="preserve"> </w:t>
        <w:r>
          <w:rPr/>
          <w:t xml:space="preserve">GILD</w:t>
        </w:r>
      </w:r>
      <w:r>
        <w:rPr>
          <w:b/>
        </w:rPr>
        <w:t xml:space="preserve"> </w:t>
        <w:r>
          <w:rPr/>
          <w:t xml:space="preserve">S0808.1</w:t>
        </w:r>
      </w:r>
      <w:r>
        <w:rPr>
          <w:b/>
        </w:rPr>
        <w:t xml:space="preserve"> - NOT FOR FLOOR USE</w:t>
      </w:r>
    </w:p>
    <w:p>
      <w:pPr>
        <w:ind w:left="0" w:right="0" w:firstLine="576"/>
      </w:pPr>
    </w:p>
    <w:p>
      <w:pPr>
        <w:spacing w:before="480" w:after="0" w:line="408" w:lineRule="exact"/>
      </w:pPr>
      <w:r>
        <w:rPr>
          <w:b/>
          <w:u w:val="single"/>
        </w:rPr>
        <w:t xml:space="preserve">SSB 5121</w:t>
      </w:r>
      <w:r>
        <w:t xml:space="preserve"> -</w:t>
      </w:r>
      <w:r>
        <w:t xml:space="preserve"> </w:t>
        <w:t xml:space="preserve">S AMD</w:t>
      </w:r>
      <w:r>
        <w:t xml:space="preserve"> </w:t>
      </w:r>
      <w:r>
        <w:rPr>
          <w:b/>
        </w:rPr>
        <w:t xml:space="preserve">24</w:t>
      </w:r>
    </w:p>
    <w:p>
      <w:pPr>
        <w:spacing w:before="0" w:after="0" w:line="408" w:lineRule="exact"/>
        <w:ind w:left="0" w:right="0" w:firstLine="576"/>
        <w:jc w:val="left"/>
      </w:pPr>
      <w:r>
        <w:rPr/>
        <w:t xml:space="preserve">By Senator Gildon</w:t>
      </w:r>
    </w:p>
    <w:p>
      <w:pPr>
        <w:jc w:val="right"/>
      </w:pPr>
      <w:r>
        <w:rPr>
          <w:b/>
        </w:rPr>
        <w:t xml:space="preserve">NOT ADOPTED 02/03/2021</w:t>
      </w:r>
    </w:p>
    <w:p>
      <w:pPr>
        <w:spacing w:before="0" w:after="0" w:line="408" w:lineRule="exact"/>
        <w:ind w:left="0" w:right="0" w:firstLine="576"/>
        <w:jc w:val="left"/>
      </w:pPr>
      <w:r>
        <w:rPr/>
        <w:t xml:space="preserve">On page 2, after line 22, insert the following:</w:t>
      </w:r>
    </w:p>
    <w:p>
      <w:pPr>
        <w:spacing w:before="0" w:after="0" w:line="408" w:lineRule="exact"/>
        <w:ind w:left="0" w:right="0" w:firstLine="576"/>
        <w:jc w:val="left"/>
      </w:pPr>
      <w:r>
        <w:rPr/>
        <w:t xml:space="preserve">"</w:t>
      </w:r>
      <w:r>
        <w:rPr>
          <w:u w:val="single"/>
        </w:rPr>
        <w:t xml:space="preserve">(c) An offender may not be transferred to home detention as part of the graduated reentry program under this section unless the offender has willfully participated in programming and has had no more than five general infractions and no more than two serious infractions during the offender's term of confinement in accordance with department policies.</w:t>
      </w:r>
      <w:r>
        <w:rPr/>
        <w:t xml:space="preserve">"</w:t>
      </w:r>
    </w:p>
    <w:p>
      <w:pPr>
        <w:spacing w:before="0" w:after="0" w:line="408" w:lineRule="exact"/>
        <w:ind w:left="0" w:right="0" w:firstLine="576"/>
        <w:jc w:val="left"/>
      </w:pPr>
      <w:r>
        <w:rPr>
          <w:u w:val="single"/>
        </w:rPr>
        <w:t xml:space="preserve">EFFECT:</w:t>
      </w:r>
      <w:r>
        <w:rPr/>
        <w:t xml:space="preserve"> Modifies eligibility for the graduated reentry program by excluding offenders who have not willfully participated in programming and have more than five general infractions and more than two serious infractions during their term of confinement in accordance with department policies.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15d21ba99f432e" /></Relationships>
</file>