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6e5a833684d6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S0779.1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5121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02/03/2021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19, strike all of section 3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5121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02/03/2021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"program;" strike the remainder of the title and insert "and amending RCW 9.94A.733 and 9.94A.728."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act apply prospectively only.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41edd4d834fe0" /></Relationships>
</file>