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7377eddc94e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S2417.2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"program" insert "that includes auctions"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30, after "auctions." insert "The contractor must be certified as a minority women business enterprise by the Washington state office of minority and women's business enterprises."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contractor that will run the state's allowance auctions to be certified as a minority women business enterprise by the Washington State Office of Minority and Women's Business Enterprises.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31d00745f48a1" /></Relationships>
</file>