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5efc4213b4e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5135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S1898.1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A person shall not be held liable under subsection (1) of this section if the person acted in good faith in causing a law enforcement officer to arrive."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person may not be held liable if he or she summoned the police officer in good faith.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0ce5bfbf74b8a" /></Relationships>
</file>