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e3e207e544c7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S1785.1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31, after "act." strike  all material through "provided." on line 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after line 13,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If specific funding for the purposes of section 5 of this act, referencing this act by bill or chapter number and section, is not provided by June 30, 2021, in the omnibus appropriations act, section 5 of this act is null and void."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section 5, increasing full-time tenure-track faculty, null and void if specific appropriations are not provided.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165773bf646ce" /></Relationships>
</file>