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e865755c543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S1197.1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"(3)" insert "A licensee of a health care profession subject to this section is not required to comply with the requirements of this section, and may not be subject to disciplinary action, including a suspension, restriction, or limitation of his or her license, for failure to comply.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health care professional can opt out of health equity continuing education training and not be punished for doing so.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1ba3c0f7d4bd0" /></Relationships>
</file>