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e117d4f364771"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FORT</w:t>
        </w:r>
      </w:r>
      <w:r>
        <w:rPr>
          <w:b/>
        </w:rPr>
        <w:t xml:space="preserve"> </w:t>
        <w:r>
          <w:rPr/>
          <w:t xml:space="preserve">S1384.1</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w:t>
      </w:r>
      <w:r>
        <w:t xml:space="preserve"> </w:t>
      </w:r>
      <w:r>
        <w:rPr>
          <w:b/>
        </w:rPr>
        <w:t xml:space="preserve">942</w:t>
      </w:r>
    </w:p>
    <w:p>
      <w:pPr>
        <w:spacing w:before="0" w:after="0" w:line="408" w:lineRule="exact"/>
        <w:ind w:left="0" w:right="0" w:firstLine="576"/>
        <w:jc w:val="left"/>
      </w:pPr>
      <w:r>
        <w:rPr/>
        <w:t xml:space="preserve">By Senator Fortunato</w:t>
      </w:r>
    </w:p>
    <w:p>
      <w:pPr>
        <w:jc w:val="right"/>
      </w:pPr>
      <w:r>
        <w:rPr>
          <w:b/>
        </w:rPr>
        <w:t xml:space="preserve">PULLED 02/02/2022</w:t>
      </w:r>
    </w:p>
    <w:p>
      <w:pPr>
        <w:spacing w:before="0" w:after="0" w:line="408" w:lineRule="exact"/>
        <w:ind w:left="0" w:right="0" w:firstLine="576"/>
        <w:jc w:val="left"/>
      </w:pPr>
      <w:r>
        <w:rPr/>
        <w:t xml:space="preserve">On page 1, line 16, after "structure;" strike "and"</w:t>
      </w:r>
    </w:p>
    <w:p>
      <w:pPr>
        <w:spacing w:before="0" w:after="0" w:line="408" w:lineRule="exact"/>
        <w:ind w:left="0" w:right="0" w:firstLine="576"/>
        <w:jc w:val="left"/>
      </w:pPr>
      <w:r>
        <w:rPr/>
        <w:t xml:space="preserve">On page 1, line 18, after "homelessness" insert "; and</w:t>
      </w:r>
    </w:p>
    <w:p>
      <w:pPr>
        <w:spacing w:before="0" w:after="0" w:line="408" w:lineRule="exact"/>
        <w:ind w:left="0" w:right="0" w:firstLine="576"/>
        <w:jc w:val="left"/>
      </w:pPr>
      <w:r>
        <w:rPr/>
        <w:t xml:space="preserve">(f) The facility host or operator must: (i) Prohibit the possession and use of alcohol and unprescribed drugs on the facility premises contingent upon evaluation for and compliance with treatment as recommended, and (ii) provide for security during facility operating hours"</w:t>
      </w:r>
    </w:p>
    <w:p>
      <w:pPr>
        <w:spacing w:before="0" w:after="0" w:line="408" w:lineRule="exact"/>
        <w:ind w:left="0" w:right="0" w:firstLine="576"/>
        <w:jc w:val="left"/>
      </w:pPr>
      <w:r>
        <w:rPr>
          <w:u w:val="single"/>
        </w:rPr>
        <w:t xml:space="preserve">EFFECT:</w:t>
      </w:r>
      <w:r>
        <w:rPr/>
        <w:t xml:space="preserve"> Adds a requirement that the facility prohibit use of alcohol or drugs on the premises contingent upon treatment evaluation and compliance as well as provide for security during facility hours for the facility to qualify for a SEPA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9909a647c4269" /></Relationships>
</file>