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1baf30b7ae41fc" /></Relationships>
</file>

<file path=word/document.xml><?xml version="1.0" encoding="utf-8"?>
<w:document xmlns:w="http://schemas.openxmlformats.org/wordprocessingml/2006/main">
  <w:body>
    <w:p>
      <w:r>
        <w:rPr>
          <w:b/>
        </w:rPr>
        <w:r>
          <w:rPr/>
          <w:t xml:space="preserve">5428-S</w:t>
        </w:r>
      </w:r>
      <w:r>
        <w:rPr>
          <w:b/>
        </w:rPr>
        <w:t xml:space="preserve"> </w:t>
        <w:t xml:space="preserve">AMS</w:t>
      </w:r>
      <w:r>
        <w:rPr>
          <w:b/>
        </w:rPr>
        <w:t xml:space="preserve"> </w:t>
        <w:r>
          <w:rPr/>
          <w:t xml:space="preserve">FORT</w:t>
        </w:r>
      </w:r>
      <w:r>
        <w:rPr>
          <w:b/>
        </w:rPr>
        <w:t xml:space="preserve"> </w:t>
        <w:r>
          <w:rPr/>
          <w:t xml:space="preserve">S1384.3</w:t>
        </w:r>
      </w:r>
      <w:r>
        <w:rPr>
          <w:b/>
        </w:rPr>
        <w:t xml:space="preserve"> - NOT FOR FLOOR USE</w:t>
      </w:r>
    </w:p>
    <w:p>
      <w:pPr>
        <w:ind w:left="0" w:right="0" w:firstLine="576"/>
      </w:pPr>
    </w:p>
    <w:p>
      <w:pPr>
        <w:spacing w:before="480" w:after="0" w:line="408" w:lineRule="exact"/>
      </w:pPr>
      <w:r>
        <w:rPr>
          <w:b/>
          <w:u w:val="single"/>
        </w:rPr>
        <w:t xml:space="preserve">SSB 5428</w:t>
      </w:r>
      <w:r>
        <w:t xml:space="preserve"> -</w:t>
      </w:r>
      <w:r>
        <w:t xml:space="preserve"> </w:t>
        <w:t xml:space="preserve">S AMD TO S AMD (S-1887.1/21)</w:t>
      </w:r>
      <w:r>
        <w:t xml:space="preserve"> </w:t>
      </w:r>
      <w:r>
        <w:rPr>
          <w:b/>
        </w:rPr>
        <w:t xml:space="preserve">379</w:t>
      </w:r>
    </w:p>
    <w:p>
      <w:pPr>
        <w:spacing w:before="0" w:after="0" w:line="408" w:lineRule="exact"/>
        <w:ind w:left="0" w:right="0" w:firstLine="576"/>
        <w:jc w:val="left"/>
      </w:pPr>
      <w:r>
        <w:rPr/>
        <w:t xml:space="preserve">By Senator Fortunato</w:t>
      </w:r>
    </w:p>
    <w:p>
      <w:pPr>
        <w:jc w:val="right"/>
      </w:pPr>
      <w:r>
        <w:rPr>
          <w:b/>
        </w:rPr>
        <w:t xml:space="preserve">NOT CONSIDERED 04/26/2021</w:t>
      </w:r>
    </w:p>
    <w:p>
      <w:pPr>
        <w:spacing w:before="0" w:after="0" w:line="408" w:lineRule="exact"/>
        <w:ind w:left="0" w:right="0" w:firstLine="576"/>
        <w:jc w:val="left"/>
      </w:pPr>
      <w:r>
        <w:rPr/>
        <w:t xml:space="preserve">On page 1, beginning on line 30, after "(h)" strike all material through "facility" on line 32 and insert "The facility host or operator must: (i) Prohibit the possession and use of alcohol and unprescribed drugs on the facility premises contingent upon evaluation for and compliance with treatment as recommended, and (ii) provide for security during facility operating hours"</w:t>
      </w:r>
    </w:p>
    <w:p>
      <w:pPr>
        <w:spacing w:before="0" w:after="0" w:line="408" w:lineRule="exact"/>
        <w:ind w:left="0" w:right="0" w:firstLine="576"/>
        <w:jc w:val="left"/>
      </w:pPr>
      <w:r>
        <w:rPr>
          <w:u w:val="single"/>
        </w:rPr>
        <w:t xml:space="preserve">EFFECT:</w:t>
      </w:r>
      <w:r>
        <w:rPr/>
        <w:t xml:space="preserve"> Adds a requirement that the facility prohibit use of alcohol or drugs on the premises contingent upon treatment evaluation and compliance as well as provide for security during facility hours for the facility, instead of requiring that the allowance of drugs or alcohol by facility occupants be based on an analysis of the needs and population served by the specific facility, to qualify for a SEPA exemption.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ec853b51284a71" /></Relationships>
</file>