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585c8753e46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S2989.1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7, after "shall" strike "adopt rules" and insert "make recommendations to the appropriate committees of the 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11, after "(2)" strike all material through "rules" on line 17 and insert "In making recommendations"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27,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Health Care Authority make recommendations to the legislature no later than October 1, 2022, regarding personal use amounts of controlled substances, counterfeit substances, and legend drugs; removes provisions requiring the HCA adopt rules establishing personal use amounts.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e2efcb98a4346" /></Relationships>
</file>