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e8a53d96d4de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S4303.1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36, after "</w:t>
      </w:r>
      <w:r>
        <w:rPr>
          <w:u w:val="single"/>
        </w:rPr>
        <w:t xml:space="preserve">notice</w:t>
      </w:r>
      <w:r>
        <w:rPr/>
        <w:t xml:space="preserve">" strike all material through "</w:t>
      </w:r>
      <w:r>
        <w:rPr>
          <w:u w:val="single"/>
        </w:rPr>
        <w:t xml:space="preserve">offer</w:t>
      </w:r>
      <w:r>
        <w:rPr/>
        <w:t xml:space="preserve">" on line 38 and insert "</w:t>
      </w:r>
      <w:r>
        <w:rPr>
          <w:u w:val="single"/>
        </w:rPr>
        <w:t xml:space="preserve">at the same time the repayment plan offer is made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landlords to issue a pay or vacate notice simultaneously with a repayment plan offer instead of upon expiration of 14 days after the repayment plan is offered and the tenant fails to accept.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8dbf68c434a9f" /></Relationships>
</file>