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7f53ba00d47f1" /></Relationships>
</file>

<file path=word/document.xml><?xml version="1.0" encoding="utf-8"?>
<w:document xmlns:w="http://schemas.openxmlformats.org/wordprocessingml/2006/main">
  <w:body>
    <w:p>
      <w:r>
        <w:rPr>
          <w:b/>
        </w:rPr>
        <w:r>
          <w:rPr/>
          <w:t xml:space="preserve">5689-S</w:t>
        </w:r>
      </w:r>
      <w:r>
        <w:rPr>
          <w:b/>
        </w:rPr>
        <w:t xml:space="preserve"> </w:t>
        <w:t xml:space="preserve">AMS</w:t>
      </w:r>
      <w:r>
        <w:rPr>
          <w:b/>
        </w:rPr>
        <w:t xml:space="preserve"> </w:t>
        <w:r>
          <w:rPr/>
          <w:t xml:space="preserve">HAWK</w:t>
        </w:r>
      </w:r>
      <w:r>
        <w:rPr>
          <w:b/>
        </w:rPr>
        <w:t xml:space="preserve"> </w:t>
        <w:r>
          <w:rPr/>
          <w:t xml:space="preserve">S4919.1</w:t>
        </w:r>
      </w:r>
      <w:r>
        <w:rPr>
          <w:b/>
        </w:rPr>
        <w:t xml:space="preserve"> - NOT FOR FLOOR USE</w:t>
      </w:r>
    </w:p>
    <w:p>
      <w:pPr>
        <w:ind w:left="0" w:right="0" w:firstLine="576"/>
      </w:pPr>
    </w:p>
    <w:p>
      <w:pPr>
        <w:spacing w:before="480" w:after="0" w:line="408" w:lineRule="exact"/>
      </w:pPr>
      <w:r>
        <w:rPr>
          <w:b/>
          <w:u w:val="single"/>
        </w:rPr>
        <w:t xml:space="preserve">SSB 5689</w:t>
      </w:r>
      <w:r>
        <w:t xml:space="preserve"> -</w:t>
      </w:r>
      <w:r>
        <w:t xml:space="preserve"> </w:t>
        <w:t xml:space="preserve">S AMD</w:t>
      </w:r>
      <w:r>
        <w:t xml:space="preserve"> </w:t>
      </w:r>
      <w:r>
        <w:rPr>
          <w:b/>
        </w:rPr>
        <w:t xml:space="preserve">1197</w:t>
      </w:r>
    </w:p>
    <w:p>
      <w:pPr>
        <w:spacing w:before="0" w:after="0" w:line="408" w:lineRule="exact"/>
        <w:ind w:left="0" w:right="0" w:firstLine="576"/>
        <w:jc w:val="left"/>
      </w:pPr>
      <w:r>
        <w:rPr/>
        <w:t xml:space="preserve">By Senator Hawkins</w:t>
      </w:r>
    </w:p>
    <w:p>
      <w:pPr>
        <w:jc w:val="right"/>
      </w:pPr>
      <w:r>
        <w:rPr>
          <w:b/>
        </w:rPr>
        <w:t xml:space="preserve">PULLED 02/25/2022</w:t>
      </w:r>
    </w:p>
    <w:p>
      <w:pPr>
        <w:spacing w:before="0" w:after="0" w:line="408" w:lineRule="exact"/>
        <w:ind w:left="0" w:right="0" w:firstLine="576"/>
        <w:jc w:val="left"/>
      </w:pPr>
      <w:r>
        <w:rPr/>
        <w:t xml:space="preserve">On page 59, line 24, strike "</w:t>
      </w:r>
      <w:r>
        <w:rPr>
          <w:u w:val="single"/>
        </w:rPr>
        <w:t xml:space="preserve">$25,741,000</w:t>
      </w:r>
      <w:r>
        <w:rPr/>
        <w:t xml:space="preserve">" and insert "</w:t>
      </w:r>
      <w:r>
        <w:rPr>
          <w:u w:val="single"/>
        </w:rPr>
        <w:t xml:space="preserve">$26,141,000</w:t>
      </w:r>
      <w:r>
        <w:rPr/>
        <w:t xml:space="preserve">"</w:t>
      </w:r>
    </w:p>
    <w:p>
      <w:pPr>
        <w:spacing w:before="0" w:after="0" w:line="408" w:lineRule="exact"/>
        <w:ind w:left="0" w:right="0" w:firstLine="576"/>
        <w:jc w:val="left"/>
      </w:pPr>
      <w:r>
        <w:rPr/>
        <w:t xml:space="preserve">On page 60, line 4, strike "</w:t>
      </w:r>
      <w:r>
        <w:rPr>
          <w:u w:val="single"/>
        </w:rPr>
        <w:t xml:space="preserve">$71,890,000</w:t>
      </w:r>
      <w:r>
        <w:rPr/>
        <w:t xml:space="preserve">" and insert "</w:t>
      </w:r>
      <w:r>
        <w:rPr>
          <w:u w:val="single"/>
        </w:rPr>
        <w:t xml:space="preserve">$72,290,000</w:t>
      </w:r>
      <w:r>
        <w:rPr/>
        <w:t xml:space="preserve">"</w:t>
      </w:r>
    </w:p>
    <w:p>
      <w:pPr>
        <w:spacing w:before="0" w:after="0" w:line="408" w:lineRule="exact"/>
        <w:ind w:left="0" w:right="0" w:firstLine="576"/>
        <w:jc w:val="left"/>
      </w:pPr>
      <w:r>
        <w:rPr/>
        <w:t xml:space="preserve">On page 65, after line 4, insert the following:</w:t>
      </w:r>
    </w:p>
    <w:p>
      <w:pPr>
        <w:spacing w:before="0" w:after="0" w:line="408" w:lineRule="exact"/>
        <w:ind w:left="0" w:right="0" w:firstLine="576"/>
        <w:jc w:val="left"/>
      </w:pPr>
      <w:r>
        <w:rPr/>
        <w:t xml:space="preserve">"</w:t>
      </w:r>
      <w:r>
        <w:rPr>
          <w:u w:val="single"/>
        </w:rPr>
        <w:t xml:space="preserve">(13) $400,000 of the motor vehicle account</w:t>
      </w:r>
      <w:r>
        <w:rPr>
          <w:rFonts w:ascii="Times New Roman" w:hAnsi="Times New Roman"/>
          <w:u w:val="single"/>
        </w:rPr>
        <w:t xml:space="preserve">—</w:t>
      </w:r>
      <w:r>
        <w:rPr>
          <w:u w:val="single"/>
        </w:rPr>
        <w:t xml:space="preserve">state appropriation is provided solely for the department, working in close coordination with the city of Sultan, to identify improvements and cost estimates for those improvements on the US 2 corridor between MP 21.41 to MP 24.44. In completing this work, the department shall follow the department's best practices relating to practical solutions, community engagement, and equity and inclusion. The legislature intends that the department submit a list of improvements and planning level cost estimates for those improvements to the legislature by December 31, 2022.</w:t>
      </w:r>
      <w:r>
        <w:rPr/>
        <w:t xml:space="preserve">"</w:t>
      </w:r>
    </w:p>
    <w:p>
      <w:pPr>
        <w:spacing w:before="0" w:after="0" w:line="408" w:lineRule="exact"/>
        <w:ind w:left="0" w:right="0" w:firstLine="576"/>
        <w:jc w:val="left"/>
      </w:pPr>
      <w:r>
        <w:rPr>
          <w:u w:val="single"/>
        </w:rPr>
        <w:t xml:space="preserve">EFFECT:</w:t>
      </w:r>
      <w:r>
        <w:rPr/>
        <w:t xml:space="preserve"> Provides $400,000 solely for WSDOT, working with the city of Sultan, to identify improvements and planning level cost estimates along the US 2 corridor between MP 21.41 to MP 24.44.</w:t>
      </w:r>
    </w:p>
    <w:p>
      <w:pPr>
        <w:spacing w:before="0" w:after="0" w:line="408" w:lineRule="exact"/>
        <w:ind w:left="0" w:right="0" w:firstLine="576"/>
        <w:jc w:val="left"/>
      </w:pPr>
      <w:r>
        <w:rPr>
          <w:u w:val="single"/>
        </w:rPr>
        <w:t xml:space="preserve">FISCAL EFFECT:</w:t>
      </w:r>
      <w:r>
        <w:rPr/>
        <w:t xml:space="preserve"> $400,000 (Motor Vehicle Account, one-time).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f63afaffb24287" /></Relationships>
</file>