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2db3e634884103"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WELL</w:t>
        </w:r>
      </w:r>
      <w:r>
        <w:rPr>
          <w:b/>
        </w:rPr>
        <w:t xml:space="preserve"> </w:t>
        <w:r>
          <w:rPr/>
          <w:t xml:space="preserve">S4960.1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1245</w:t>
      </w:r>
    </w:p>
    <w:p>
      <w:pPr>
        <w:spacing w:before="0" w:after="0" w:line="408" w:lineRule="exact"/>
        <w:ind w:left="0" w:right="0" w:firstLine="576"/>
        <w:jc w:val="left"/>
      </w:pPr>
      <w:r>
        <w:rPr/>
        <w:t xml:space="preserve">By Senator Wellman</w:t>
      </w:r>
    </w:p>
    <w:p>
      <w:pPr>
        <w:jc w:val="right"/>
      </w:pPr>
      <w:r>
        <w:rPr>
          <w:b/>
        </w:rPr>
        <w:t xml:space="preserve">WITHDRAWN 02/25/2022</w:t>
      </w:r>
    </w:p>
    <w:p>
      <w:pPr>
        <w:spacing w:before="0" w:after="0" w:line="408" w:lineRule="exact"/>
        <w:ind w:left="0" w:right="0" w:firstLine="576"/>
        <w:jc w:val="left"/>
      </w:pPr>
      <w:r>
        <w:rPr/>
        <w:t xml:space="preserve">On page 552, line 38, increase the General Fund</w:t>
      </w:r>
      <w:r>
        <w:rPr>
          <w:rFonts w:ascii="Times New Roman" w:hAnsi="Times New Roman"/>
        </w:rPr>
        <w:t xml:space="preserve">—</w:t>
      </w:r>
      <w:r>
        <w:rPr/>
        <w:t xml:space="preserve">State Appropriation (FY 2022) by $979,500</w:t>
      </w:r>
    </w:p>
    <w:p>
      <w:pPr>
        <w:spacing w:before="0" w:after="0" w:line="408" w:lineRule="exact"/>
        <w:ind w:left="0" w:right="0" w:firstLine="576"/>
        <w:jc w:val="left"/>
      </w:pPr>
      <w:r>
        <w:rPr/>
        <w:t xml:space="preserve">On page 553, line 2, increase the General Fund</w:t>
      </w:r>
      <w:r>
        <w:rPr>
          <w:rFonts w:ascii="Times New Roman" w:hAnsi="Times New Roman"/>
        </w:rPr>
        <w:t xml:space="preserve">—</w:t>
      </w:r>
      <w:r>
        <w:rPr/>
        <w:t xml:space="preserve">State Appropriation (FY 2023) by $979,500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555, after line 2, insert the following:</w:t>
      </w:r>
    </w:p>
    <w:p>
      <w:pPr>
        <w:spacing w:before="0" w:after="0" w:line="408" w:lineRule="exact"/>
        <w:ind w:left="0" w:right="0" w:firstLine="576"/>
        <w:jc w:val="left"/>
      </w:pPr>
      <w:r>
        <w:rPr/>
        <w:t xml:space="preserve">"</w:t>
      </w:r>
      <w:r>
        <w:rPr>
          <w:u w:val="single"/>
        </w:rPr>
        <w:t xml:space="preserve">(12) Funding in this section is provided solely for each educational service district for the salary, benefits, and other related expenses associated with 1.0 FTE certificated instructional staff to provide regional professional development and technical assistance related to computer science courses, curriculum, and instructional strategies aligned with Washington state computer science learning standards.</w:t>
      </w:r>
      <w:r>
        <w:rPr/>
        <w:t xml:space="preserve">"</w:t>
      </w:r>
    </w:p>
    <w:p>
      <w:pPr>
        <w:spacing w:before="0" w:after="0" w:line="408" w:lineRule="exact"/>
        <w:ind w:left="0" w:right="0" w:firstLine="576"/>
        <w:jc w:val="left"/>
      </w:pPr>
      <w:r>
        <w:rPr>
          <w:u w:val="single"/>
        </w:rPr>
        <w:t xml:space="preserve">EFFECT:</w:t>
      </w:r>
      <w:r>
        <w:rPr/>
        <w:t xml:space="preserve"> Provides funding for 1.0 FTE at each educational service district to provide regional computer science coordination and professional development support.</w:t>
      </w:r>
    </w:p>
    <w:p>
      <w:pPr>
        <w:spacing w:before="0" w:after="0" w:line="408" w:lineRule="exact"/>
        <w:ind w:left="0" w:right="0" w:firstLine="576"/>
        <w:jc w:val="left"/>
      </w:pPr>
      <w:r>
        <w:rPr>
          <w:u w:val="single"/>
        </w:rPr>
        <w:t xml:space="preserve">EXPENDITURE EFFECT (2021-2023):</w:t>
      </w:r>
      <w:r>
        <w:rPr/>
        <w:t xml:space="preserve"> $1,959,000 Near General Fund</w:t>
      </w:r>
      <w:r>
        <w:rPr>
          <w:rFonts w:ascii="Times New Roman" w:hAnsi="Times New Roman"/>
        </w:rPr>
        <w:t xml:space="preserve">—</w:t>
      </w:r>
      <w:r>
        <w:rPr/>
        <w:t xml:space="preserve">State/$1,959,000 Total Funds</w:t>
      </w:r>
    </w:p>
    <w:p>
      <w:pPr>
        <w:spacing w:before="0" w:after="0" w:line="408" w:lineRule="exact"/>
        <w:ind w:left="0" w:right="0" w:firstLine="576"/>
        <w:jc w:val="left"/>
      </w:pPr>
      <w:r>
        <w:rPr>
          <w:u w:val="single"/>
        </w:rPr>
        <w:t xml:space="preserve">FOUR-YEAR OUTLOOK EXPENDITURE EFFECT:</w:t>
      </w:r>
      <w:r>
        <w:rPr/>
        <w:t xml:space="preserve"> $3,918,000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bae7dfabe742b4" /></Relationships>
</file>