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27026bfcac2486c" /></Relationships>
</file>

<file path=word/document.xml><?xml version="1.0" encoding="utf-8"?>
<w:document xmlns:w="http://schemas.openxmlformats.org/wordprocessingml/2006/main">
  <w:body>
    <w:p>
      <w:r>
        <w:rPr>
          <w:b/>
        </w:rPr>
        <w:r>
          <w:rPr/>
          <w:t xml:space="preserve">5693-S</w:t>
        </w:r>
      </w:r>
      <w:r>
        <w:rPr>
          <w:b/>
        </w:rPr>
        <w:t xml:space="preserve"> </w:t>
        <w:t xml:space="preserve">AMS</w:t>
      </w:r>
      <w:r>
        <w:rPr>
          <w:b/>
        </w:rPr>
        <w:t xml:space="preserve"> </w:t>
        <w:r>
          <w:rPr/>
          <w:t xml:space="preserve">WILJ</w:t>
        </w:r>
      </w:r>
      <w:r>
        <w:rPr>
          <w:b/>
        </w:rPr>
        <w:t xml:space="preserve"> </w:t>
        <w:r>
          <w:rPr/>
          <w:t xml:space="preserve">S4947.2</w:t>
        </w:r>
      </w:r>
      <w:r>
        <w:rPr>
          <w:b/>
        </w:rPr>
        <w:t xml:space="preserve"> - NOT FOR FLOOR USE</w:t>
      </w:r>
    </w:p>
    <w:p>
      <w:pPr>
        <w:ind w:left="0" w:right="0" w:firstLine="576"/>
      </w:pPr>
    </w:p>
    <w:p>
      <w:pPr>
        <w:spacing w:before="480" w:after="0" w:line="408" w:lineRule="exact"/>
      </w:pPr>
      <w:r>
        <w:rPr>
          <w:b/>
          <w:u w:val="single"/>
        </w:rPr>
        <w:t xml:space="preserve">SSB 5693</w:t>
      </w:r>
      <w:r>
        <w:t xml:space="preserve"> -</w:t>
      </w:r>
      <w:r>
        <w:t xml:space="preserve"> </w:t>
        <w:t xml:space="preserve">S AMD</w:t>
      </w:r>
      <w:r>
        <w:t xml:space="preserve"> </w:t>
      </w:r>
      <w:r>
        <w:rPr>
          <w:b/>
        </w:rPr>
        <w:t xml:space="preserve">1217</w:t>
      </w:r>
    </w:p>
    <w:p>
      <w:pPr>
        <w:spacing w:before="0" w:after="0" w:line="408" w:lineRule="exact"/>
        <w:ind w:left="0" w:right="0" w:firstLine="576"/>
        <w:jc w:val="left"/>
      </w:pPr>
      <w:r>
        <w:rPr/>
        <w:t xml:space="preserve">By Senator Wilson, J.</w:t>
      </w:r>
    </w:p>
    <w:p>
      <w:pPr>
        <w:jc w:val="right"/>
      </w:pPr>
      <w:r>
        <w:rPr>
          <w:b/>
        </w:rPr>
        <w:t xml:space="preserve">NOT ADOPTED 02/25/2022</w:t>
      </w:r>
    </w:p>
    <w:p>
      <w:pPr>
        <w:spacing w:before="0" w:after="0" w:line="408" w:lineRule="exact"/>
        <w:ind w:left="0" w:right="0" w:firstLine="576"/>
        <w:jc w:val="left"/>
      </w:pPr>
      <w:r>
        <w:rPr/>
        <w:t xml:space="preserve">On page 470, beginning on line 4, after "</w:t>
      </w:r>
      <w:r>
        <w:rPr>
          <w:u w:val="single"/>
        </w:rPr>
        <w:t xml:space="preserve">(40)</w:t>
      </w:r>
      <w:r>
        <w:rPr/>
        <w:t xml:space="preserve">" strike all material through "</w:t>
      </w:r>
      <w:r>
        <w:rPr>
          <w:u w:val="single"/>
        </w:rPr>
        <w:t xml:space="preserve">program</w:t>
      </w:r>
      <w:r>
        <w:rPr/>
        <w:t xml:space="preserve">" on line 7 and insert "</w:t>
      </w:r>
      <w:r>
        <w:rPr>
          <w:u w:val="single"/>
        </w:rPr>
        <w:t xml:space="preserve">$14,400,000 of the general fund</w:t>
      </w:r>
      <w:r>
        <w:rPr>
          <w:rFonts w:ascii="Times New Roman" w:hAnsi="Times New Roman"/>
          <w:u w:val="single"/>
        </w:rPr>
        <w:t xml:space="preserve">—</w:t>
      </w:r>
      <w:r>
        <w:rPr>
          <w:u w:val="single"/>
        </w:rPr>
        <w:t xml:space="preserve">state appropriation for fiscal year 2023 is provided solely for the department to create a voluntary buy-back program of nontribal commercial gillnet fishing licenses on the Columbia river. Until November 30, 2022, the department may pay up to $25,000 each for licenses that have been inactive since 2019 and up to $120,000 each for licenses that have been active since 2019. After November 30, 2022, the department may pay up to $20,000 each for licenses that have been inactive since 2019 and up to $96,000 each for licenses that have been active since 2019.</w:t>
      </w:r>
      <w:r>
        <w:rPr/>
        <w:t xml:space="preserve">"</w:t>
      </w:r>
    </w:p>
    <w:p>
      <w:pPr>
        <w:spacing w:before="0" w:after="0" w:line="408" w:lineRule="exact"/>
        <w:ind w:left="0" w:right="0" w:firstLine="576"/>
        <w:jc w:val="left"/>
      </w:pPr>
      <w:r>
        <w:rPr>
          <w:u w:val="single"/>
        </w:rPr>
        <w:t xml:space="preserve">EFFECT:</w:t>
      </w:r>
      <w:r>
        <w:rPr/>
        <w:t xml:space="preserve"> Removes an intent statement that this is the last appropriation for the buy-back program of nontribal commercial gillnet fishing licenses on the Columbia river. Removes a requirement that the Department of Fish and Wildlife calculate the impacts of and submit recommendations related to statutory changes related to the harvest and reserves of wild salmonid escapement. Also removes the direction that the department make recommendations for transitioning Columbia river gill-netting to alternative fishing gear types.</w:t>
      </w:r>
    </w:p>
    <w:p>
      <w:pPr>
        <w:spacing w:before="0" w:after="0" w:line="408" w:lineRule="exact"/>
        <w:ind w:left="0" w:right="0" w:firstLine="576"/>
        <w:jc w:val="left"/>
      </w:pPr>
      <w:r>
        <w:rPr>
          <w:u w:val="single"/>
        </w:rPr>
        <w:t xml:space="preserve">FISCAL EFFECT:</w:t>
      </w:r>
      <w:r>
        <w:rPr/>
        <w:t xml:space="preserve"> None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0801431bd794c85" /></Relationships>
</file>