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edc0df6744a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S4664.1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76, line 31, strike all of section 406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 of the title, after "82.47.020," strike "35.21.870,"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additional authority for a city or town to councilmanically impose a utility tax of up to 2 percent on natural gas, steam energy, and telephone utilities.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Removes local option taxing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886f629ce4007" /></Relationships>
</file>