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fd8403e1ff043fe" /></Relationships>
</file>

<file path=word/document.xml><?xml version="1.0" encoding="utf-8"?>
<w:document xmlns:w="http://schemas.openxmlformats.org/wordprocessingml/2006/main">
  <w:body>
    <w:p>
      <w:r>
        <w:t>Z-0142.3</w:t>
      </w:r>
    </w:p>
    <w:p>
      <w:pPr>
        <w:jc w:val="center"/>
      </w:pPr>
      <w:r>
        <w:t>_______________________________________________</w:t>
      </w:r>
    </w:p>
    <w:p/>
    <w:p>
      <w:pPr>
        <w:jc w:val="center"/>
      </w:pPr>
      <w:r>
        <w:rPr>
          <w:b/>
        </w:rPr>
        <w:t>HOUSE BILL 1135</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Fey, Bronoske, Hackney, and Ramos; by request of Office of Financial Management</w:t>
      </w:r>
    </w:p>
    <w:p/>
    <w:p>
      <w:r>
        <w:rPr>
          <w:t xml:space="preserve">Prefiled 01/08/21.</w:t>
        </w:rPr>
      </w:r>
      <w:r>
        <w:rPr>
          <w:t xml:space="preserve">Read first time 01/11/21.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transportation funding and appropriations; amending RCW 43.19.642, 46.20.745, 46.68.060, 46.68.280, 46.68.325, 47.56.876, 46.68.370, 46.68.300, 47.60.322, 47.66.120, 46.68.290, 82.44.135, 46.68.395, 47.56.864, 47.56.165, 82.21.030, and 47.56.876; creating new sections; making appropriations and authorizing expenditures for capital improvements; providing contingent effective dates; providing an expiration date; and declaring an emergency.</w:t>
      </w:r>
    </w:p>
    <w:p>
      <w:r>
        <w:t/>
      </w:r>
    </w:p>
    <w:p>
      <w:r>
        <w:t>BE IT ENACTED BY THE LEGISLATURE OF THE STATE OF WASHINGTON:</w:t>
      </w:r>
    </w:p>
    <w:p>
      <w:pPr>
        <w:spacing w:before="240" w:after="0" w:line="408" w:lineRule="exact"/>
        <w:ind w:left="0" w:right="0" w:firstLine="576"/>
        <w:jc w:val="center"/>
      </w:pPr>
      <w:r>
        <w:rPr>
          <w:b/>
        </w:rPr>
        <w:t xml:space="preserve">2021-2023 FISCAL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transportation budget of the state is hereby adopted and, subject to the provisions set forth, the several amounts specified, or as much thereof as may be necessary to accomplish the purposes designated, are hereby appropriated from the several accounts and funds named to the designated state agencies and offices for employee compensation and other expenses, for capital projects, and for other specified purposes, including the payment of any final judgments arising out of such activities, for the period ending June 30, 2023.</w:t>
      </w:r>
    </w:p>
    <w:p>
      <w:pPr>
        <w:spacing w:before="0" w:after="0" w:line="408" w:lineRule="exact"/>
        <w:ind w:left="0" w:right="0" w:firstLine="576"/>
        <w:jc w:val="left"/>
      </w:pPr>
      <w:r>
        <w:rPr/>
        <w:t xml:space="preserve">(2) Unless the context clearly requires otherwise, the definitions in this subsection apply throughout this act.</w:t>
      </w:r>
    </w:p>
    <w:p>
      <w:pPr>
        <w:spacing w:before="0" w:after="0" w:line="408" w:lineRule="exact"/>
        <w:ind w:left="0" w:right="0" w:firstLine="576"/>
        <w:jc w:val="left"/>
      </w:pPr>
      <w:r>
        <w:rPr/>
        <w:t xml:space="preserve">(a) "Fiscal year 2022" or "FY 2022" means the fiscal year ending June 30, 2022.</w:t>
      </w:r>
    </w:p>
    <w:p>
      <w:pPr>
        <w:spacing w:before="0" w:after="0" w:line="408" w:lineRule="exact"/>
        <w:ind w:left="0" w:right="0" w:firstLine="576"/>
        <w:jc w:val="left"/>
      </w:pPr>
      <w:r>
        <w:rPr/>
        <w:t xml:space="preserve">(b) "Fiscal year 2023" or "FY 2023" means the fiscal year ending June 30, 2023.</w:t>
      </w:r>
    </w:p>
    <w:p>
      <w:pPr>
        <w:spacing w:before="0" w:after="0" w:line="408" w:lineRule="exact"/>
        <w:ind w:left="0" w:right="0" w:firstLine="576"/>
        <w:jc w:val="left"/>
      </w:pPr>
      <w:r>
        <w:rPr/>
        <w:t xml:space="preserve">(c) "FTE" means full-time equivalent.</w:t>
      </w:r>
    </w:p>
    <w:p>
      <w:pPr>
        <w:spacing w:before="0" w:after="0" w:line="408" w:lineRule="exact"/>
        <w:ind w:left="0" w:right="0" w:firstLine="576"/>
        <w:jc w:val="left"/>
      </w:pPr>
      <w:r>
        <w:rPr/>
        <w:t xml:space="preserve">(d) "Lapse" or "revert" means the amount shall return to an unappropriated status.</w:t>
      </w:r>
    </w:p>
    <w:p>
      <w:pPr>
        <w:spacing w:before="0" w:after="0" w:line="408" w:lineRule="exact"/>
        <w:ind w:left="0" w:right="0" w:firstLine="576"/>
        <w:jc w:val="left"/>
      </w:pPr>
      <w:r>
        <w:rPr/>
        <w:t xml:space="preserve">(e) "Provided solely" means the specified amount may be spent only for the specified purpose. Unless otherwise specifically authorized in this act, any portion of an amount provided solely for a specified purpose that is not expended subject to the specified conditions and limitations to fulfill the specified purpose shall lapse.</w:t>
      </w:r>
    </w:p>
    <w:p>
      <w:pPr>
        <w:spacing w:before="0" w:after="0" w:line="408" w:lineRule="exact"/>
        <w:ind w:left="0" w:right="0" w:firstLine="576"/>
        <w:jc w:val="left"/>
      </w:pPr>
      <w:r>
        <w:rPr/>
        <w:t xml:space="preserve">(f) "Reappropriation" means appropriation and, unless the context clearly provides otherwise, is subject to the relevant conditions and limitations applicable to appropriations.</w:t>
      </w:r>
    </w:p>
    <w:p>
      <w:pPr>
        <w:spacing w:before="240" w:after="0" w:line="408" w:lineRule="exact"/>
        <w:ind w:left="0" w:right="0" w:firstLine="576"/>
        <w:jc w:val="center"/>
      </w:pPr>
      <w:r>
        <w:rPr>
          <w:b/>
        </w:rPr>
        <w:t xml:space="preserve">GENERAL GOVERNMENT AGENCIES</w:t>
      </w:r>
      <w:r>
        <w:rPr>
          <w:rFonts w:ascii="Times New Roman" w:hAnsi="Times New Roman"/>
          <w:b/>
        </w:rPr>
        <w:t xml:space="preserve">—</w:t>
      </w:r>
      <w:r>
        <w:rPr>
          <w:b/>
        </w:rPr>
        <w:t xml:space="preserve">OPERATING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w:t>
      </w:r>
      <w:r>
        <w:rPr/>
        <w:t xml:space="preserve"> Appropriation </w:t>
      </w:r>
      <w:r>
        <w:tab/>
      </w:r>
      <w:r>
        <w:rPr/>
        <w:t xml:space="preserve">$525,000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UTILITIES AND TRANSPORTATION COMMISSION</w:t>
      </w:r>
    </w:p>
    <w:p>
      <w:pPr>
        <w:spacing w:before="0" w:after="0" w:line="408" w:lineRule="exact"/>
        <w:ind w:left="0" w:right="0" w:firstLine="0"/>
        <w:jc w:val="left"/>
        <w:tabs>
          <w:tab w:val="right" w:leader="dot" w:pos="9936"/>
        </w:tabs>
      </w:pPr>
      <w:r>
        <w:rPr/>
        <w:t xml:space="preserve">Grade Crossing Protective Account</w:t>
      </w:r>
      <w:r>
        <w:rPr>
          <w:rFonts w:ascii="Times New Roman" w:hAnsi="Times New Roman"/>
        </w:rPr>
        <w:t xml:space="preserve">—</w:t>
      </w:r>
      <w:r>
        <w:rPr/>
        <w:t xml:space="preserve">State Appropriation </w:t>
      </w:r>
      <w:r>
        <w:tab/>
      </w:r>
      <w:r>
        <w:rPr/>
        <w:t xml:space="preserve">$504,000</w:t>
      </w:r>
    </w:p>
    <w:p>
      <w:pPr>
        <w:spacing w:before="0" w:after="0" w:line="408" w:lineRule="exact"/>
        <w:ind w:left="0" w:right="0" w:firstLine="0"/>
        <w:jc w:val="left"/>
        <w:tabs>
          <w:tab w:val="right" w:leader="dot" w:pos="9936"/>
        </w:tabs>
      </w:pPr>
      <w:r>
        <w:rPr/>
        <w:t xml:space="preserve">Pilotage Account</w:t>
      </w:r>
      <w:r>
        <w:rPr>
          <w:rFonts w:ascii="Times New Roman" w:hAnsi="Times New Roman"/>
        </w:rPr>
        <w:t xml:space="preserve">—</w:t>
      </w:r>
      <w:r>
        <w:rPr/>
        <w:t xml:space="preserve">State Appropriation</w:t>
      </w:r>
      <w:r>
        <w:tab/>
      </w:r>
      <w:r>
        <w:rPr/>
        <w:t xml:space="preserve">$150,000</w:t>
      </w:r>
    </w:p>
    <w:p>
      <w:pPr>
        <w:tabs>
          <w:tab w:val="right" w:leader="dot" w:pos="9936"/>
        </w:tabs>
        <w:ind w:left="0" w:right="0" w:firstLine="1440"/>
      </w:pPr>
      <w:r>
        <w:rPr/>
        <w:t xml:space="preserve">TOTAL APPROPRIATION</w:t>
      </w:r>
      <w:r>
        <w:tab/>
      </w:r>
      <w:r>
        <w:rPr/>
        <w:t xml:space="preserve">$654,000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$1,407,000</w:t>
      </w:r>
    </w:p>
    <w:p>
      <w:pPr>
        <w:spacing w:before="0" w:after="0" w:line="408" w:lineRule="exact"/>
        <w:ind w:left="0" w:right="0" w:firstLine="0"/>
        <w:jc w:val="left"/>
        <w:tabs>
          <w:tab w:val="right" w:leader="dot" w:pos="9936"/>
        </w:tabs>
      </w:pPr>
      <w:r>
        <w:rPr/>
        <w:t xml:space="preserve">Puget Sound Ferry Operations Account</w:t>
      </w:r>
      <w:r>
        <w:rPr>
          <w:rFonts w:ascii="Times New Roman" w:hAnsi="Times New Roman"/>
        </w:rPr>
        <w:t xml:space="preserve">—</w:t>
      </w:r>
      <w:r>
        <w:rPr/>
        <w:t xml:space="preserve">State Appropriation </w:t>
      </w:r>
      <w:r>
        <w:tab/>
      </w:r>
      <w:r>
        <w:rPr/>
        <w:t xml:space="preserve">$126,000</w:t>
      </w:r>
    </w:p>
    <w:p>
      <w:pPr>
        <w:tabs>
          <w:tab w:val="right" w:leader="dot" w:pos="9936"/>
        </w:tabs>
        <w:ind w:left="0" w:right="0" w:firstLine="1440"/>
      </w:pPr>
      <w:r>
        <w:rPr/>
        <w:t xml:space="preserve">TOTAL APPROPRIATION</w:t>
      </w:r>
      <w:r>
        <w:tab/>
      </w:r>
      <w:r>
        <w:rPr/>
        <w:t xml:space="preserve">$1,533,000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$1,186,000</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road maintenance purposes.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AGRICULTURE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$1,334,000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LEGISLATIVE EVALUATION AND ACCOUNTABILITY PROGRAM COMMITTEE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$676,000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BOARD OF PILOTAGE COMMISSIONERS</w:t>
      </w:r>
    </w:p>
    <w:p>
      <w:pPr>
        <w:spacing w:before="0" w:after="0" w:line="408" w:lineRule="exact"/>
        <w:ind w:left="0" w:right="0" w:firstLine="0"/>
        <w:jc w:val="left"/>
        <w:tabs>
          <w:tab w:val="right" w:leader="dot" w:pos="9936"/>
        </w:tabs>
      </w:pPr>
      <w:r>
        <w:rPr/>
        <w:t xml:space="preserve">Pilotage Account</w:t>
      </w:r>
      <w:r>
        <w:rPr>
          <w:rFonts w:ascii="Times New Roman" w:hAnsi="Times New Roman"/>
        </w:rPr>
        <w:t xml:space="preserve">—</w:t>
      </w:r>
      <w:r>
        <w:rPr/>
        <w:t xml:space="preserve">State Appropriation </w:t>
      </w:r>
      <w:r>
        <w:tab/>
      </w:r>
      <w:r>
        <w:rPr/>
        <w:t xml:space="preserve">$5,758,000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$2,926,000 of the pilotage account</w:t>
      </w:r>
      <w:r>
        <w:rPr>
          <w:rFonts w:ascii="Times New Roman" w:hAnsi="Times New Roman"/>
        </w:rPr>
        <w:t xml:space="preserve">—</w:t>
      </w:r>
      <w:r>
        <w:rPr/>
        <w:t xml:space="preserve">state appropriation is provided solely for self-insurance liability premium expenditures; however, this appropriation is contingent upon the board:</w:t>
      </w:r>
    </w:p>
    <w:p>
      <w:pPr>
        <w:spacing w:before="0" w:after="0" w:line="408" w:lineRule="exact"/>
        <w:ind w:left="0" w:right="0" w:firstLine="576"/>
        <w:jc w:val="left"/>
      </w:pPr>
      <w:r>
        <w:rPr/>
        <w:t xml:space="preserve">(a) Annually depositing the first $150,000 collected through Puget Sound pilotage district pilotage tariffs into the pilotage account; and</w:t>
      </w:r>
    </w:p>
    <w:p>
      <w:pPr>
        <w:spacing w:before="0" w:after="0" w:line="408" w:lineRule="exact"/>
        <w:ind w:left="0" w:right="0" w:firstLine="576"/>
        <w:jc w:val="left"/>
      </w:pPr>
      <w:r>
        <w:rPr/>
        <w:t xml:space="preserve">(b) Assessing a self-insurance premium surcharge of $16 per pilotage assignment on vessels requiring pilotage in the Puget Sound pilotage district.</w:t>
      </w:r>
    </w:p>
    <w:p>
      <w:pPr>
        <w:spacing w:before="0" w:after="0" w:line="408" w:lineRule="exact"/>
        <w:ind w:left="0" w:right="0" w:firstLine="576"/>
        <w:jc w:val="left"/>
      </w:pPr>
      <w:r>
        <w:rPr/>
        <w:t xml:space="preserve">(2) The board of pilotage commissioners shall file the annual report to the governor and chairs of the transportation committees required under RCW 88.16.035(1)(f) by September 1, 2021, and annually thereafter. The report must include the continuation of policies and procedures necessary to increase the diversity of pilots, trainees, and applicants, including a diversity action plan. The diversity action plan must articulate a comprehensive vision of the board's diversity goals and the steps it will take to reach those goals.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HOUSE OF REPRESENTATIVES</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$3,213,000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SENATE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$3,128,000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 </w:t>
      </w:r>
    </w:p>
    <w:p>
      <w:pPr>
        <w:spacing w:before="0" w:after="0" w:line="408" w:lineRule="exact"/>
        <w:ind w:left="0" w:right="0" w:firstLine="576"/>
        <w:jc w:val="left"/>
      </w:pPr>
      <w:r>
        <w:rPr/>
        <w:t xml:space="preserve">(1) When distributing funds for litter control the department shall give priority to litter control along state highways.</w:t>
      </w:r>
    </w:p>
    <w:p>
      <w:pPr>
        <w:spacing w:before="0" w:after="0" w:line="408" w:lineRule="exact"/>
        <w:ind w:left="0" w:right="0" w:firstLine="576"/>
        <w:jc w:val="left"/>
      </w:pPr>
      <w:r>
        <w:rPr/>
        <w:t xml:space="preserve">(2) The department shall contract with the department of transportation to schedule litter prevention messaging and coordination of litter emphasis patrols with the Washington state patrol. The department of transportation may coordinate with the department to conduct litter pickup during scheduled maintenance closures as situations allow.</w:t>
      </w:r>
    </w:p>
    <w:p>
      <w:pPr>
        <w:spacing w:before="240" w:after="0" w:line="408" w:lineRule="exact"/>
        <w:ind w:left="0" w:right="0" w:firstLine="576"/>
        <w:jc w:val="center"/>
      </w:pPr>
      <w:r>
        <w:rPr>
          <w:b/>
        </w:rPr>
        <w:t xml:space="preserve">TRANSPORTATION AGENCIES</w:t>
      </w:r>
      <w:r>
        <w:rPr>
          <w:rFonts w:ascii="Times New Roman" w:hAnsi="Times New Roman"/>
          <w:b/>
        </w:rPr>
        <w:t xml:space="preserve">—</w:t>
      </w:r>
      <w:r>
        <w:rPr>
          <w:b/>
        </w:rPr>
        <w:t xml:space="preserve">OPERATING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b/>
        </w:rPr>
        <w:t xml:space="preserve">FOR THE WASHINGTON TRAFFIC SAFETY COMMISSION</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 </w:t>
      </w:r>
      <w:r>
        <w:tab/>
      </w:r>
      <w:r>
        <w:rPr/>
        <w:t xml:space="preserve">$4,560,000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Federal Appropriation </w:t>
      </w:r>
      <w:r>
        <w:tab/>
      </w:r>
      <w:r>
        <w:rPr/>
        <w:t xml:space="preserve">$26,993,000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Private/Local Appropriation </w:t>
      </w:r>
      <w:r>
        <w:tab/>
      </w:r>
      <w:r>
        <w:rPr/>
        <w:t xml:space="preserve">$60,000</w:t>
      </w:r>
    </w:p>
    <w:p>
      <w:pPr>
        <w:spacing w:before="0" w:after="0" w:line="408" w:lineRule="exact"/>
        <w:ind w:left="0" w:right="0" w:firstLine="0"/>
        <w:jc w:val="left"/>
        <w:tabs>
          <w:tab w:val="right" w:leader="dot" w:pos="9936"/>
        </w:tabs>
      </w:pPr>
      <w:r>
        <w:rPr/>
        <w:t xml:space="preserve">School Zone Safety Account</w:t>
      </w:r>
      <w:r>
        <w:rPr>
          <w:rFonts w:ascii="Times New Roman" w:hAnsi="Times New Roman"/>
        </w:rPr>
        <w:t xml:space="preserve">—</w:t>
      </w:r>
      <w:r>
        <w:rPr/>
        <w:t xml:space="preserve">State Appropriation </w:t>
      </w:r>
      <w:r>
        <w:tab/>
      </w:r>
      <w:r>
        <w:rPr/>
        <w:t xml:space="preserve">$850,000</w:t>
      </w:r>
    </w:p>
    <w:p>
      <w:pPr>
        <w:tabs>
          <w:tab w:val="right" w:leader="dot" w:pos="9936"/>
        </w:tabs>
        <w:ind w:left="0" w:right="0" w:firstLine="1440"/>
      </w:pPr>
      <w:r>
        <w:rPr/>
        <w:t xml:space="preserve">TOTAL APPROPRIATION</w:t>
      </w:r>
      <w:r>
        <w:tab/>
      </w:r>
      <w:r>
        <w:rPr/>
        <w:t xml:space="preserve">$32,463,000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COUNTY ROAD ADMINISTRATION BOARD</w:t>
      </w:r>
    </w:p>
    <w:p>
      <w:pPr>
        <w:spacing w:before="0" w:after="0" w:line="408" w:lineRule="exact"/>
        <w:ind w:left="0" w:right="0" w:firstLine="0"/>
        <w:jc w:val="left"/>
        <w:tabs>
          <w:tab w:val="right" w:leader="dot" w:pos="9936"/>
        </w:tabs>
      </w:pPr>
      <w:r>
        <w:rPr/>
        <w:t xml:space="preserve">Rural Arterial Trust Account</w:t>
      </w:r>
      <w:r>
        <w:rPr>
          <w:rFonts w:ascii="Times New Roman" w:hAnsi="Times New Roman"/>
        </w:rPr>
        <w:t xml:space="preserve">—</w:t>
      </w:r>
      <w:r>
        <w:rPr/>
        <w:t xml:space="preserve">State Appropriation </w:t>
      </w:r>
      <w:r>
        <w:tab/>
      </w:r>
      <w:r>
        <w:rPr/>
        <w:t xml:space="preserve">$1,054,000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$2,608,000</w:t>
      </w:r>
    </w:p>
    <w:p>
      <w:pPr>
        <w:spacing w:before="0" w:after="0" w:line="408" w:lineRule="exact"/>
        <w:ind w:left="0" w:right="0" w:firstLine="0"/>
        <w:jc w:val="left"/>
        <w:tabs>
          <w:tab w:val="right" w:leader="dot" w:pos="9936"/>
        </w:tabs>
      </w:pPr>
      <w:pPr>
        <w:tabs>
          <w:tab w:val="right" w:leader="dot" w:pos="9360"/>
        </w:tabs>
      </w:pPr>
      <w:r>
        <w:rPr/>
        <w:t xml:space="preserve">County Arterial Preservation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$1,604,000</w:t>
      </w:r>
    </w:p>
    <w:p>
      <w:pPr>
        <w:tabs>
          <w:tab w:val="right" w:leader="dot" w:pos="9936"/>
        </w:tabs>
        <w:ind w:left="0" w:right="0" w:firstLine="1440"/>
      </w:pPr>
      <w:r>
        <w:rPr/>
        <w:t xml:space="preserve">TOTAL APPROPRIATION</w:t>
      </w:r>
      <w:r>
        <w:tab/>
      </w:r>
      <w:r>
        <w:rPr/>
        <w:t xml:space="preserve">$5,266,000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TRANSPORTATION IMPROVEMENT BOARD</w:t>
      </w:r>
    </w:p>
    <w:p>
      <w:pPr>
        <w:spacing w:before="0" w:after="0" w:line="408" w:lineRule="exact"/>
        <w:ind w:left="0" w:right="0" w:firstLine="0"/>
        <w:jc w:val="left"/>
        <w:tabs>
          <w:tab w:val="right" w:leader="dot" w:pos="9936"/>
        </w:tabs>
      </w:pPr>
      <w:pPr>
        <w:tabs>
          <w:tab w:val="right" w:leader="dot" w:pos="9360"/>
        </w:tabs>
      </w:pPr>
      <w:r>
        <w:rPr/>
        <w:t xml:space="preserve">Transportation Improvement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$4,342,000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JOINT TRANSPORTATION COMMITTEE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$1,579,000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TRANSPORTATION COMMISSION</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$2,686,000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FREIGHT MOBILITY STRATEGIC INVESTMENT BOARD</w:t>
      </w:r>
    </w:p>
    <w:p>
      <w:pPr>
        <w:spacing w:before="0" w:after="0" w:line="408" w:lineRule="exact"/>
        <w:ind w:left="0" w:right="0" w:firstLine="0"/>
        <w:jc w:val="left"/>
        <w:tabs>
          <w:tab w:val="right" w:leader="dot" w:pos="9936"/>
        </w:tabs>
      </w:pPr>
      <w:pPr>
        <w:tabs>
          <w:tab w:val="right" w:leader="dot" w:pos="9360"/>
        </w:tabs>
      </w:pPr>
      <w:r>
        <w:rPr/>
        <w:t xml:space="preserve">Freight Mobility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$776,000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PATROL</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State Appropriation </w:t>
      </w:r>
      <w:r>
        <w:tab/>
      </w:r>
      <w:r>
        <w:rPr/>
        <w:t xml:space="preserve">$538,977,000</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Federal Appropriation </w:t>
      </w:r>
      <w:r>
        <w:tab/>
      </w:r>
      <w:r>
        <w:rPr/>
        <w:t xml:space="preserve">$15,797,000</w:t>
      </w:r>
    </w:p>
    <w:p>
      <w:pPr>
        <w:spacing w:before="0" w:after="0" w:line="408" w:lineRule="exact"/>
        <w:ind w:left="0" w:right="0" w:firstLine="0"/>
        <w:jc w:val="left"/>
        <w:tabs>
          <w:tab w:val="right" w:leader="dot" w:pos="9936"/>
        </w:tabs>
      </w:pPr>
      <w:pPr>
        <w:tabs>
          <w:tab w:val="right" w:leader="dot" w:pos="9360"/>
        </w:tabs>
      </w:pPr>
      <w:r>
        <w:rPr/>
        <w:t xml:space="preserve">State Patrol Highway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rPr/>
        <w:t xml:space="preserve">$4,263,000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 </w:t>
      </w:r>
      <w:r>
        <w:tab/>
      </w:r>
      <w:r>
        <w:rPr/>
        <w:t xml:space="preserve">$1,214,000</w:t>
      </w:r>
    </w:p>
    <w:p>
      <w:pPr>
        <w:spacing w:before="0" w:after="0" w:line="408" w:lineRule="exact"/>
        <w:ind w:left="0" w:right="0" w:firstLine="0"/>
        <w:jc w:val="left"/>
        <w:tabs>
          <w:tab w:val="right" w:leader="dot" w:pos="9936"/>
        </w:tabs>
      </w:pPr>
      <w:pPr>
        <w:tabs>
          <w:tab w:val="right" w:leader="dot" w:pos="9360"/>
        </w:tabs>
      </w:pPr>
      <w:r>
        <w:rPr/>
        <w:t xml:space="preserve">Ignition Interlock Device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$5,045,000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$260,000</w:t>
      </w:r>
    </w:p>
    <w:p>
      <w:pPr>
        <w:tabs>
          <w:tab w:val="right" w:leader="dot" w:pos="9936"/>
        </w:tabs>
        <w:ind w:left="0" w:right="0" w:firstLine="1440"/>
      </w:pPr>
      <w:r>
        <w:rPr/>
        <w:t xml:space="preserve">TOTAL APPROPRIATION</w:t>
      </w:r>
      <w:r>
        <w:tab/>
      </w:r>
      <w:r>
        <w:rPr/>
        <w:t xml:space="preserve">$565,556,000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Washington state patrol officers engaged in off-duty uniformed employment providing traffic control services to the department of transportation or other state agencies may use state patrol vehicles for the purpose of that employment, subject to guidelines adopted by the chief of the Washington state patrol. The Washington state patrol must be reimbursed for the use of the vehicle at the prevailing state employee rate for mileage and hours of usage, subject to guidelines developed by the chief of the Washington state patrol.</w:t>
      </w:r>
    </w:p>
    <w:p>
      <w:pPr>
        <w:spacing w:before="0" w:after="0" w:line="408" w:lineRule="exact"/>
        <w:ind w:left="0" w:right="0" w:firstLine="576"/>
        <w:jc w:val="left"/>
      </w:pPr>
      <w:r>
        <w:rPr/>
        <w:t xml:space="preserve">(2) $565,000 of the state patrol highway account</w:t>
      </w:r>
      <w:r>
        <w:rPr>
          <w:rFonts w:ascii="Times New Roman" w:hAnsi="Times New Roman"/>
        </w:rPr>
        <w:t xml:space="preserve">—</w:t>
      </w:r>
      <w:r>
        <w:rPr/>
        <w:t xml:space="preserve">state appropriation is provided solely for aerial criminal investigation tools, including software licensing and maintenance, and annual certification, and is subject to the conditions, limitations, and review requirements of section 701 of this act.</w:t>
      </w:r>
    </w:p>
    <w:p>
      <w:pPr>
        <w:spacing w:before="0" w:after="0" w:line="408" w:lineRule="exact"/>
        <w:ind w:left="0" w:right="0" w:firstLine="576"/>
        <w:jc w:val="left"/>
      </w:pPr>
      <w:r>
        <w:rPr/>
        <w:t xml:space="preserve">(3) The Washington state patrol must report annually to the house and senate transportation committees on the status of recruitment and retention activities as follows:</w:t>
      </w:r>
    </w:p>
    <w:p>
      <w:pPr>
        <w:spacing w:before="0" w:after="0" w:line="408" w:lineRule="exact"/>
        <w:ind w:left="0" w:right="0" w:firstLine="576"/>
        <w:jc w:val="left"/>
      </w:pPr>
      <w:r>
        <w:rPr/>
        <w:t xml:space="preserve">(a) A summary of recruitment and retention strategies;</w:t>
      </w:r>
    </w:p>
    <w:p>
      <w:pPr>
        <w:spacing w:before="0" w:after="0" w:line="408" w:lineRule="exact"/>
        <w:ind w:left="0" w:right="0" w:firstLine="576"/>
        <w:jc w:val="left"/>
      </w:pPr>
      <w:r>
        <w:rPr/>
        <w:t xml:space="preserve">(b) The number of transportation funded staff vacancies by major category;</w:t>
      </w:r>
    </w:p>
    <w:p>
      <w:pPr>
        <w:spacing w:before="0" w:after="0" w:line="408" w:lineRule="exact"/>
        <w:ind w:left="0" w:right="0" w:firstLine="576"/>
        <w:jc w:val="left"/>
      </w:pPr>
      <w:r>
        <w:rPr/>
        <w:t xml:space="preserve">(c) The number of applicants for each of the positions by these categories;</w:t>
      </w:r>
    </w:p>
    <w:p>
      <w:pPr>
        <w:spacing w:before="0" w:after="0" w:line="408" w:lineRule="exact"/>
        <w:ind w:left="0" w:right="0" w:firstLine="576"/>
        <w:jc w:val="left"/>
      </w:pPr>
      <w:r>
        <w:rPr/>
        <w:t xml:space="preserve">(d) The composition of workforce; and</w:t>
      </w:r>
    </w:p>
    <w:p>
      <w:pPr>
        <w:spacing w:before="0" w:after="0" w:line="408" w:lineRule="exact"/>
        <w:ind w:left="0" w:right="0" w:firstLine="576"/>
        <w:jc w:val="left"/>
      </w:pPr>
      <w:r>
        <w:rPr/>
        <w:t xml:space="preserve">(e) Other relevant outcome measures with comparative information with recent comparable months in prior years.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LICENSING</w:t>
      </w:r>
    </w:p>
    <w:p>
      <w:pPr>
        <w:spacing w:before="0" w:after="0" w:line="408" w:lineRule="exact"/>
        <w:ind w:left="0" w:right="0" w:firstLine="0"/>
        <w:jc w:val="left"/>
        <w:tabs>
          <w:tab w:val="right" w:leader="dot" w:pos="9936"/>
        </w:tabs>
      </w:pPr>
      <w:r>
        <w:rPr/>
        <w:t xml:space="preserve">Marine Fuel Tax Refund Account</w:t>
      </w:r>
      <w:r>
        <w:rPr>
          <w:rFonts w:ascii="Times New Roman" w:hAnsi="Times New Roman"/>
        </w:rPr>
        <w:t xml:space="preserve">—</w:t>
      </w:r>
      <w:r>
        <w:rPr/>
        <w:t xml:space="preserve">State Appropriation </w:t>
      </w:r>
      <w:r>
        <w:tab/>
      </w:r>
      <w:r>
        <w:rPr/>
        <w:t xml:space="preserve">$34,000</w:t>
      </w:r>
    </w:p>
    <w:p>
      <w:pPr>
        <w:spacing w:before="0" w:after="0" w:line="408" w:lineRule="exact"/>
        <w:ind w:left="0" w:right="0" w:firstLine="0"/>
        <w:jc w:val="left"/>
        <w:tabs>
          <w:tab w:val="right" w:leader="dot" w:pos="9936"/>
        </w:tabs>
      </w:pPr>
      <w:pPr>
        <w:tabs>
          <w:tab w:val="right" w:leader="dot" w:pos="9360"/>
        </w:tabs>
      </w:pPr>
      <w:r>
        <w:rPr/>
        <w:t xml:space="preserve">Motorcycle Safety Education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$4,884,000</w:t>
      </w:r>
    </w:p>
    <w:p>
      <w:pPr>
        <w:spacing w:before="0" w:after="0" w:line="408" w:lineRule="exact"/>
        <w:ind w:left="0" w:right="0" w:firstLine="0"/>
        <w:jc w:val="left"/>
        <w:tabs>
          <w:tab w:val="right" w:leader="dot" w:pos="9936"/>
        </w:tabs>
      </w:pPr>
      <w:r>
        <w:rPr/>
        <w:t xml:space="preserve">Limited Fish and Wildlife Account</w:t>
      </w:r>
      <w:r>
        <w:tab/>
      </w:r>
      <w:r>
        <w:rPr/>
        <w:t xml:space="preserve">$919,000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 </w:t>
      </w:r>
      <w:r>
        <w:tab/>
      </w:r>
      <w:r>
        <w:rPr/>
        <w:t xml:space="preserve">$240,724,000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Federal Appropriation </w:t>
      </w:r>
      <w:r>
        <w:tab/>
      </w:r>
      <w:r>
        <w:rPr/>
        <w:t xml:space="preserve">$1,294,000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$63,854,000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$150,000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 </w:t>
      </w:r>
      <w:r>
        <w:tab/>
      </w:r>
      <w:r>
        <w:rPr/>
        <w:t xml:space="preserve">$15,604,000</w:t>
      </w:r>
    </w:p>
    <w:p>
      <w:pPr>
        <w:spacing w:before="0" w:after="0" w:line="408" w:lineRule="exact"/>
        <w:ind w:left="0" w:right="0" w:firstLine="0"/>
        <w:jc w:val="left"/>
        <w:tabs>
          <w:tab w:val="right" w:leader="dot" w:pos="9936"/>
        </w:tabs>
      </w:pPr>
      <w:pPr>
        <w:tabs>
          <w:tab w:val="right" w:leader="dot" w:pos="9360"/>
        </w:tabs>
      </w:pPr>
      <w:r>
        <w:rPr/>
        <w:t xml:space="preserve">Ignition Interlock Device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$4,073,000</w:t>
      </w:r>
    </w:p>
    <w:p>
      <w:pPr>
        <w:spacing w:before="0" w:after="0" w:line="408" w:lineRule="exact"/>
        <w:ind w:left="0" w:right="0" w:firstLine="0"/>
        <w:jc w:val="left"/>
        <w:tabs>
          <w:tab w:val="right" w:leader="dot" w:pos="9936"/>
        </w:tabs>
      </w:pPr>
      <w:pPr>
        <w:tabs>
          <w:tab w:val="right" w:leader="dot" w:pos="9360"/>
        </w:tabs>
      </w:pPr>
      <w:r>
        <w:rPr/>
        <w:t xml:space="preserve">Department of Licensing Services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$8,156,000</w:t>
      </w:r>
    </w:p>
    <w:p>
      <w:pPr>
        <w:spacing w:before="0" w:after="0" w:line="408" w:lineRule="exact"/>
        <w:ind w:left="0" w:right="0" w:firstLine="0"/>
        <w:jc w:val="left"/>
        <w:tabs>
          <w:tab w:val="right" w:leader="dot" w:pos="9936"/>
        </w:tabs>
      </w:pPr>
      <w:pPr>
        <w:tabs>
          <w:tab w:val="right" w:leader="dot" w:pos="9360"/>
        </w:tabs>
      </w:pPr>
      <w:r>
        <w:rPr/>
        <w:t xml:space="preserve">License Plate Technology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$4,250,000</w:t>
      </w:r>
    </w:p>
    <w:p>
      <w:pPr>
        <w:spacing w:before="0" w:after="0" w:line="408" w:lineRule="exact"/>
        <w:ind w:left="0" w:right="0" w:firstLine="0"/>
        <w:jc w:val="left"/>
        <w:tabs>
          <w:tab w:val="right" w:leader="dot" w:pos="9936"/>
        </w:tabs>
      </w:pPr>
      <w:pPr>
        <w:tabs>
          <w:tab w:val="right" w:leader="dot" w:pos="9360"/>
        </w:tabs>
      </w:pPr>
      <w:r>
        <w:rPr/>
        <w:t xml:space="preserve">Abandoned Recreational Vehicle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$3,068,000</w:t>
      </w:r>
    </w:p>
    <w:p>
      <w:pPr>
        <w:spacing w:before="0" w:after="0" w:line="408" w:lineRule="exact"/>
        <w:ind w:left="0" w:right="0" w:firstLine="0"/>
        <w:jc w:val="left"/>
        <w:tabs>
          <w:tab w:val="right" w:leader="dot" w:pos="9936"/>
        </w:tabs>
      </w:pPr>
      <w:r>
        <w:rPr/>
        <w:t xml:space="preserve">Limousine Carriers Account</w:t>
      </w:r>
      <w:r>
        <w:rPr>
          <w:rFonts w:ascii="Times New Roman" w:hAnsi="Times New Roman"/>
        </w:rPr>
        <w:t xml:space="preserve">—</w:t>
      </w:r>
      <w:r>
        <w:rPr/>
        <w:t xml:space="preserve">State Appropriation</w:t>
      </w:r>
      <w:r>
        <w:tab/>
      </w:r>
      <w:r>
        <w:rPr/>
        <w:t xml:space="preserve">$110,000</w:t>
      </w:r>
    </w:p>
    <w:p>
      <w:pPr>
        <w:spacing w:before="0" w:after="0" w:line="408" w:lineRule="exact"/>
        <w:ind w:left="0" w:right="0" w:firstLine="0"/>
        <w:jc w:val="left"/>
        <w:tabs>
          <w:tab w:val="right" w:leader="dot" w:pos="9936"/>
        </w:tabs>
      </w:pPr>
      <w:r>
        <w:rPr/>
        <w:t xml:space="preserve">Electric Vehicle Account</w:t>
      </w:r>
      <w:r>
        <w:rPr>
          <w:rFonts w:ascii="Times New Roman" w:hAnsi="Times New Roman"/>
        </w:rPr>
        <w:t xml:space="preserve">—</w:t>
      </w:r>
      <w:r>
        <w:rPr/>
        <w:t xml:space="preserve">State Appropriation</w:t>
      </w:r>
      <w:r>
        <w:tab/>
      </w:r>
      <w:r>
        <w:rPr/>
        <w:t xml:space="preserve">$405,000</w:t>
      </w:r>
    </w:p>
    <w:p>
      <w:pPr>
        <w:spacing w:before="0" w:after="0" w:line="408" w:lineRule="exact"/>
        <w:ind w:left="0" w:right="0" w:firstLine="0"/>
        <w:jc w:val="left"/>
        <w:tabs>
          <w:tab w:val="right" w:leader="dot" w:pos="9936"/>
        </w:tabs>
      </w:pPr>
      <w:pPr>
        <w:tabs>
          <w:tab w:val="right" w:leader="dot" w:pos="9360"/>
        </w:tabs>
      </w:pPr>
      <w:r>
        <w:rPr/>
        <w:t xml:space="preserve">DOL Technology Improvement &amp; Data Management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$725,000</w:t>
      </w:r>
    </w:p>
    <w:p>
      <w:pPr>
        <w:spacing w:before="0" w:after="0" w:line="408" w:lineRule="exact"/>
        <w:ind w:left="0" w:right="0" w:firstLine="0"/>
        <w:jc w:val="left"/>
        <w:tabs>
          <w:tab w:val="right" w:leader="dot" w:pos="9936"/>
        </w:tabs>
      </w:pPr>
      <w:pPr>
        <w:tabs>
          <w:tab w:val="right" w:leader="dot" w:pos="9360"/>
        </w:tabs>
      </w:pPr>
      <w:r>
        <w:rPr/>
        <w:t xml:space="preserve">Agency Financial Transaction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$15,870,000</w:t>
      </w:r>
    </w:p>
    <w:p>
      <w:pPr>
        <w:tabs>
          <w:tab w:val="right" w:leader="dot" w:pos="9936"/>
        </w:tabs>
        <w:ind w:left="0" w:right="0" w:firstLine="1440"/>
      </w:pPr>
      <w:r>
        <w:rPr/>
        <w:t xml:space="preserve">TOTAL APPROPRIATION</w:t>
      </w:r>
      <w:r>
        <w:tab/>
      </w:r>
      <w:r>
        <w:rPr/>
        <w:t xml:space="preserve">$364,120,000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The department must implement cost recovery mechanisms to recoup at least a portion of credit card and other financial transaction costs as part of charges imposed for driver and vehicle fee transactions. The department must develop a method of tracking the amount of credit card and other financial cost-recovery revenues. The department must notify the state treasurer of these amounts and the state treasurer must deposit these revenues in the agency financial transaction account on a quarterly basis. If Z-0117.2/21 (cost recovery of state agency credit card and transaction fees) is enacted by June 30, 2021, this subsection (1)(a) lapses.</w:t>
      </w:r>
    </w:p>
    <w:p>
      <w:pPr>
        <w:spacing w:before="0" w:after="0" w:line="408" w:lineRule="exact"/>
        <w:ind w:left="0" w:right="0" w:firstLine="576"/>
        <w:jc w:val="left"/>
      </w:pPr>
      <w:r>
        <w:rPr/>
        <w:t xml:space="preserve">(b) The appropriations in this section assume implementation by the department of cost recovery mechanisms to recoup at least $15,870,000 during the 2021-2023 biennium in credit card and other financial transaction costs as part of charges imposed for driver and vehicle fee transactions. During the 2021-2023 fiscal biennium, the department must report any amounts recovered to the office of financial management and appropriate committees of the legislature on a quarterly basis.</w:t>
      </w:r>
    </w:p>
    <w:p>
      <w:pPr>
        <w:spacing w:before="0" w:after="0" w:line="408" w:lineRule="exact"/>
        <w:ind w:left="0" w:right="0" w:firstLine="576"/>
        <w:jc w:val="left"/>
      </w:pPr>
      <w:r>
        <w:rPr/>
        <w:t xml:space="preserve">(2) The appropriations in this section assume full cost recovery for the administration and collection of a motor vehicle excise tax on behalf of any regional transit authority pursuant to section 713 of this act.</w:t>
      </w:r>
    </w:p>
    <w:p>
      <w:pPr>
        <w:spacing w:before="0" w:after="0" w:line="408" w:lineRule="exact"/>
        <w:ind w:left="0" w:right="0" w:firstLine="576"/>
        <w:jc w:val="left"/>
      </w:pPr>
      <w:r>
        <w:rPr/>
        <w:t xml:space="preserve">(3) $32,000 of the motorcycle safety education account</w:t>
      </w:r>
      <w:r>
        <w:rPr>
          <w:rFonts w:ascii="Times New Roman" w:hAnsi="Times New Roman"/>
        </w:rPr>
        <w:t xml:space="preserve">—</w:t>
      </w:r>
      <w:r>
        <w:rPr/>
        <w:t xml:space="preserve">state appropriation, $3,000 of the limited fish and wildlife account</w:t>
      </w:r>
      <w:r>
        <w:rPr>
          <w:rFonts w:ascii="Times New Roman" w:hAnsi="Times New Roman"/>
        </w:rPr>
        <w:t xml:space="preserve">—</w:t>
      </w:r>
      <w:r>
        <w:rPr/>
        <w:t xml:space="preserve">state appropriation, $2,000,000 of the highway safety account</w:t>
      </w:r>
      <w:r>
        <w:rPr>
          <w:rFonts w:ascii="Times New Roman" w:hAnsi="Times New Roman"/>
        </w:rPr>
        <w:t xml:space="preserve">—</w:t>
      </w:r>
      <w:r>
        <w:rPr/>
        <w:t xml:space="preserve">state appropriation, $651,000 of the motor vehicle account</w:t>
      </w:r>
      <w:r>
        <w:rPr>
          <w:rFonts w:ascii="Times New Roman" w:hAnsi="Times New Roman"/>
        </w:rPr>
        <w:t xml:space="preserve">—</w:t>
      </w:r>
      <w:r>
        <w:rPr/>
        <w:t xml:space="preserve">state appropriation, $29,000 of the ignition interlock device revolving account</w:t>
      </w:r>
      <w:r>
        <w:rPr>
          <w:rFonts w:ascii="Times New Roman" w:hAnsi="Times New Roman"/>
        </w:rPr>
        <w:t xml:space="preserve">—</w:t>
      </w:r>
      <w:r>
        <w:rPr/>
        <w:t xml:space="preserve">state appropriation, and $29,000 of the department of licensing services account</w:t>
      </w:r>
      <w:r>
        <w:rPr>
          <w:rFonts w:ascii="Times New Roman" w:hAnsi="Times New Roman"/>
        </w:rPr>
        <w:t xml:space="preserve">—</w:t>
      </w:r>
      <w:r>
        <w:rPr/>
        <w:t xml:space="preserve">state appropriation are provided solely for the department to redesign and improve its online services and website, and are subject to the conditions, limitations, and review requirements of section 701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TOLL OPERATIONS AND MAINTENANCE</w:t>
      </w:r>
      <w:r>
        <w:rPr>
          <w:rFonts w:ascii="Times New Roman" w:hAnsi="Times New Roman"/>
          <w:b/>
        </w:rPr>
        <w:t xml:space="preserve">—</w:t>
      </w:r>
      <w:r>
        <w:rPr>
          <w:b/>
        </w:rPr>
        <w:t xml:space="preserve">PROGRAM B</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$52,875,000</w:t>
      </w:r>
    </w:p>
    <w:p>
      <w:pPr>
        <w:spacing w:before="0" w:after="0" w:line="408" w:lineRule="exact"/>
        <w:ind w:left="0" w:right="0" w:firstLine="0"/>
        <w:jc w:val="left"/>
        <w:tabs>
          <w:tab w:val="right" w:leader="dot" w:pos="9936"/>
        </w:tabs>
      </w:pPr>
      <w:pPr>
        <w:tabs>
          <w:tab w:val="right" w:leader="dot" w:pos="9360"/>
        </w:tabs>
      </w:pPr>
      <w:r>
        <w:rPr/>
        <w:t xml:space="preserve">State Route Number 520 Civil Penalties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$4,121,000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$30,037,000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$21,393,000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rPr/>
        <w:t xml:space="preserve">$24,259,000</w:t>
      </w:r>
    </w:p>
    <w:p>
      <w:pPr>
        <w:tabs>
          <w:tab w:val="right" w:leader="dot" w:pos="9936"/>
        </w:tabs>
        <w:ind w:left="0" w:right="0" w:firstLine="1440"/>
      </w:pPr>
      <w:r>
        <w:rPr/>
        <w:t xml:space="preserve">TOTAL APPROPRIATION</w:t>
      </w:r>
      <w:r>
        <w:tab/>
      </w:r>
      <w:r>
        <w:rPr/>
        <w:t xml:space="preserve">$132,685,000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$1,300,000 of the Tacoma Narrows toll bridge account</w:t>
      </w:r>
      <w:r>
        <w:rPr>
          <w:rFonts w:ascii="Times New Roman" w:hAnsi="Times New Roman"/>
        </w:rPr>
        <w:t xml:space="preserve">—</w:t>
      </w:r>
      <w:r>
        <w:rPr/>
        <w:t xml:space="preserve">state appropriation and $12,483,846 of the state route number 520 corridor account</w:t>
      </w:r>
      <w:r>
        <w:rPr>
          <w:rFonts w:ascii="Times New Roman" w:hAnsi="Times New Roman"/>
        </w:rPr>
        <w:t xml:space="preserve">—</w:t>
      </w:r>
      <w:r>
        <w:rPr/>
        <w:t xml:space="preserve">state appropriation are provided solely for the purposes of addressing unforeseen operations and maintenance costs on the Tacoma Narrows bridge and the state route number 520 bridge, respectively. The office of financial management shall place the amounts provided in this subsection, which represent a portion of the required minimum fund balance under the policy of the state treasurer, in unallotted status. The office may release the funds only when it determines that all other funds designated for operations and maintenance purposes have been exhausted.</w:t>
      </w:r>
    </w:p>
    <w:p>
      <w:pPr>
        <w:spacing w:before="0" w:after="0" w:line="408" w:lineRule="exact"/>
        <w:ind w:left="0" w:right="0" w:firstLine="576"/>
        <w:jc w:val="left"/>
      </w:pPr>
      <w:r>
        <w:rPr/>
        <w:t xml:space="preserve">(2) As long as the facility is tolled, the department must provide annual reports to the transportation committees of the legislature on the Interstate 405 express toll lane project performance measures listed in RCW 47.56.880(4). These reports must include:</w:t>
      </w:r>
    </w:p>
    <w:p>
      <w:pPr>
        <w:spacing w:before="0" w:after="0" w:line="408" w:lineRule="exact"/>
        <w:ind w:left="0" w:right="0" w:firstLine="576"/>
        <w:jc w:val="left"/>
      </w:pPr>
      <w:r>
        <w:rPr/>
        <w:t xml:space="preserve">(a) Total express toll lane and total general purpose lane traffic volumes, as well as per lane traffic volumes for each type of lane (i) compared to total express toll lane and total general purpose lane traffic volumes, as well as per lane traffic volumes for each type of lane, on this segment of Interstate 405 prior to implementation of the express toll lanes and (ii) compared to total express toll lane and total general purpose lane traffic volumes, as well as per lane traffic volumes for each type of lane, from month to month since implementation of the express toll lanes; and</w:t>
      </w:r>
    </w:p>
    <w:p>
      <w:pPr>
        <w:spacing w:before="0" w:after="0" w:line="408" w:lineRule="exact"/>
        <w:ind w:left="0" w:right="0" w:firstLine="576"/>
        <w:jc w:val="left"/>
      </w:pPr>
      <w:r>
        <w:rPr/>
        <w:t xml:space="preserve">(b) Underlying congestion measurements, that is, speeds, that are being used to generate the summary graphs provided, to be made available in a digital file format.</w:t>
      </w:r>
    </w:p>
    <w:p>
      <w:pPr>
        <w:spacing w:before="0" w:after="0" w:line="408" w:lineRule="exact"/>
        <w:ind w:left="0" w:right="0" w:firstLine="576"/>
        <w:jc w:val="left"/>
      </w:pPr>
      <w:r>
        <w:rPr/>
        <w:t xml:space="preserve">(3)(a) $708,000 of the Interstate 405 and state route number 167 express toll lanes account—state appropriation, $1,651,000 of the state route number 520 corridor account—state appropriation, $709,000 of the Tacoma Narrows toll bridge account—state appropriation, and $932,000 of the Alaskan Way viaduct replacement project account</w:t>
      </w:r>
      <w:r>
        <w:rPr>
          <w:rFonts w:ascii="Times New Roman" w:hAnsi="Times New Roman"/>
        </w:rPr>
        <w:t xml:space="preserve">—</w:t>
      </w:r>
      <w:r>
        <w:rPr/>
        <w:t xml:space="preserve">state appropriation are provided solely for the department to finish implementing a new tolling customer service toll collection system, and are subject to the conditions, limitations, and review provided in section 701 of this act.</w:t>
      </w:r>
    </w:p>
    <w:p>
      <w:pPr>
        <w:spacing w:before="0" w:after="0" w:line="408" w:lineRule="exact"/>
        <w:ind w:left="0" w:right="0" w:firstLine="576"/>
        <w:jc w:val="left"/>
      </w:pPr>
      <w:r>
        <w:rPr/>
        <w:t xml:space="preserve">(b) The department shall continue to work with the office of financial management, office of the chief information officer, and the transportation committees of the legislature on the project management plan that includes a provision for independent verification and validation of contract deliverables from the successful bidder and a provision for quality assurance that includes reporting independently to the office of the chief information officer on an ongoing basis during system implementation.</w:t>
      </w:r>
    </w:p>
    <w:p>
      <w:pPr>
        <w:spacing w:before="0" w:after="0" w:line="408" w:lineRule="exact"/>
        <w:ind w:left="0" w:right="0" w:firstLine="576"/>
        <w:jc w:val="left"/>
      </w:pPr>
      <w:r>
        <w:rPr/>
        <w:t xml:space="preserve">(4) The department shall make detailed annual reports to the transportation committees of the legislature and the public on the department's website on the following:</w:t>
      </w:r>
    </w:p>
    <w:p>
      <w:pPr>
        <w:spacing w:before="0" w:after="0" w:line="408" w:lineRule="exact"/>
        <w:ind w:left="0" w:right="0" w:firstLine="576"/>
        <w:jc w:val="left"/>
      </w:pPr>
      <w:r>
        <w:rPr/>
        <w:t xml:space="preserve">(a) The toll adjudication process, including a summary table for each toll facility that includes:</w:t>
      </w:r>
    </w:p>
    <w:p>
      <w:pPr>
        <w:spacing w:before="0" w:after="0" w:line="408" w:lineRule="exact"/>
        <w:ind w:left="0" w:right="0" w:firstLine="576"/>
        <w:jc w:val="left"/>
      </w:pPr>
      <w:r>
        <w:rPr/>
        <w:t xml:space="preserve">(i) An overview of the toll escalation process from pay by mail to notice of civil penalty;</w:t>
      </w:r>
    </w:p>
    <w:p>
      <w:pPr>
        <w:spacing w:before="0" w:after="0" w:line="408" w:lineRule="exact"/>
        <w:ind w:left="0" w:right="0" w:firstLine="576"/>
        <w:jc w:val="left"/>
      </w:pPr>
      <w:r>
        <w:rPr/>
        <w:t xml:space="preserve">(ii) An overview, by facility, of the number tolls assessed a civil penalty, penalties paid, transactions paid, penalties waived, tolls paid after issuance of notice and number of hearings and related transactions;</w:t>
      </w:r>
    </w:p>
    <w:p>
      <w:pPr>
        <w:spacing w:before="0" w:after="0" w:line="408" w:lineRule="exact"/>
        <w:ind w:left="0" w:right="0" w:firstLine="576"/>
        <w:jc w:val="left"/>
      </w:pPr>
      <w:r>
        <w:rPr/>
        <w:t xml:space="preserve">(iii) A narrative summary providing analysis and highlighting trends of toll enforcement; and</w:t>
      </w:r>
    </w:p>
    <w:p>
      <w:pPr>
        <w:spacing w:before="0" w:after="0" w:line="408" w:lineRule="exact"/>
        <w:ind w:left="0" w:right="0" w:firstLine="576"/>
        <w:jc w:val="left"/>
      </w:pPr>
      <w:r>
        <w:rPr/>
        <w:t xml:space="preserve">(b) A summary of toll revenue by facility on all operating toll facilities and express toll lane systems, and an itemized depiction of the use of that revenue.</w:t>
      </w:r>
    </w:p>
    <w:p>
      <w:pPr>
        <w:spacing w:before="0" w:after="0" w:line="408" w:lineRule="exact"/>
        <w:ind w:left="0" w:right="0" w:firstLine="576"/>
        <w:jc w:val="left"/>
      </w:pPr>
      <w:r>
        <w:rPr/>
        <w:t xml:space="preserve">(5) $24,735,000 of the Interstate 405 and state route number 167 express toll lanes account</w:t>
      </w:r>
      <w:r>
        <w:rPr>
          <w:rFonts w:ascii="Times New Roman" w:hAnsi="Times New Roman"/>
        </w:rPr>
        <w:t xml:space="preserve">—</w:t>
      </w:r>
      <w:r>
        <w:rPr/>
        <w:t xml:space="preserve">state appropriation is provided solely for operational costs related to the express toll lane facility.</w:t>
      </w:r>
    </w:p>
    <w:p>
      <w:pPr>
        <w:spacing w:before="0" w:after="0" w:line="408" w:lineRule="exact"/>
        <w:ind w:left="0" w:right="0" w:firstLine="576"/>
        <w:jc w:val="left"/>
      </w:pPr>
      <w:r>
        <w:rPr/>
        <w:t xml:space="preserve">(6) During the 2021-2023 fiscal biennium, the department plans to issue a request for proposals as the first stage of a competitive procurement process that will replace the toll equipment and select a new tolling operator for the Tacoma Narrows Bridge. The request for proposals and subsequent competitive procurement must incorporate elements that prioritize the overall goal of lowering costs per transaction for the facility, such as incentives for innovative approaches which result in lower transactional costs, requests for efficiencies on the part of the bidder that lower operational costs, and incorporation of technologies such as self-serve credit card machines or other point-of-payment technologies that lower costs or improve operational efficiencies.</w:t>
      </w:r>
    </w:p>
    <w:p>
      <w:pPr>
        <w:spacing w:before="0" w:after="0" w:line="408" w:lineRule="exact"/>
        <w:ind w:left="0" w:right="0" w:firstLine="576"/>
        <w:jc w:val="left"/>
      </w:pPr>
      <w:r>
        <w:rPr/>
        <w:t xml:space="preserve">(7) $18,840,000 of the Alaskan Way viaduct replacement project account</w:t>
      </w:r>
      <w:r>
        <w:rPr>
          <w:rFonts w:ascii="Times New Roman" w:hAnsi="Times New Roman"/>
        </w:rPr>
        <w:t xml:space="preserve">—</w:t>
      </w:r>
      <w:r>
        <w:rPr/>
        <w:t xml:space="preserve">state appropriation is provided solely for the new state route number 99 tunnel toll facility's expected share of collecting toll revenues, operating customer services, and maintaining toll collection systems. The legislature expects to see appropriate reductions to the other toll facility accounts once tolling on the new state route number 99 tunnel toll facility commences and any previously incurred costs for start-up of the new facility are charged back to the Alaskan Way viaduct replacement project account. The office of financial management shall closely monitor the application of the cost allocation model and ensure that the new state route number 99 tunnel toll facility is adequately sharing costs and the other toll facility accounts are not being overspent or subsidizing the new state route number 99 tunnel toll facility.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TRANSPORTATION—INFORMATION TECHNOLOGY</w:t>
      </w:r>
      <w:r>
        <w:rPr>
          <w:rFonts w:ascii="Times New Roman" w:hAnsi="Times New Roman"/>
          <w:b/>
        </w:rPr>
        <w:t xml:space="preserve">—</w:t>
      </w:r>
      <w:r>
        <w:rPr>
          <w:b/>
        </w:rPr>
        <w:t xml:space="preserve">PROGRAM C</w:t>
      </w:r>
    </w:p>
    <w:p>
      <w:pPr>
        <w:spacing w:before="0" w:after="0" w:line="408" w:lineRule="exact"/>
        <w:ind w:left="0" w:right="0" w:firstLine="0"/>
        <w:jc w:val="left"/>
        <w:tabs>
          <w:tab w:val="right" w:leader="dot" w:pos="9936"/>
        </w:tabs>
      </w:pPr>
      <w:r>
        <w:rPr/>
        <w:t xml:space="preserve">Transportation Partnership Account</w:t>
      </w:r>
      <w:r>
        <w:rPr>
          <w:rFonts w:ascii="Times New Roman" w:hAnsi="Times New Roman"/>
        </w:rPr>
        <w:t xml:space="preserve">—</w:t>
      </w:r>
      <w:r>
        <w:rPr/>
        <w:t xml:space="preserve">State Appropriation </w:t>
      </w:r>
      <w:r>
        <w:tab/>
      </w:r>
      <w:r>
        <w:rPr/>
        <w:t xml:space="preserve">$1,379,000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$108,163,000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$263,000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$2,716,000</w:t>
      </w:r>
    </w:p>
    <w:p>
      <w:pPr>
        <w:spacing w:before="0" w:after="0" w:line="408" w:lineRule="exact"/>
        <w:ind w:left="0" w:right="0" w:firstLine="0"/>
        <w:jc w:val="left"/>
        <w:tabs>
          <w:tab w:val="right" w:leader="dot" w:pos="9936"/>
        </w:tabs>
      </w:pPr>
      <w:pPr>
        <w:tabs>
          <w:tab w:val="right" w:leader="dot" w:pos="9360"/>
        </w:tabs>
      </w:pPr>
      <w:r>
        <w:rPr/>
        <w:t xml:space="preserve">Transportation 2003 Account (Nickel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$1,392,000</w:t>
      </w:r>
    </w:p>
    <w:p>
      <w:pPr>
        <w:tabs>
          <w:tab w:val="right" w:leader="dot" w:pos="9936"/>
        </w:tabs>
        <w:ind w:left="0" w:right="0" w:firstLine="1440"/>
      </w:pPr>
      <w:r>
        <w:rPr/>
        <w:t xml:space="preserve">TOTAL APPROPRIATION</w:t>
      </w:r>
      <w:r>
        <w:tab/>
      </w:r>
      <w:r>
        <w:rPr/>
        <w:t xml:space="preserve">$113,913,000</w:t>
      </w:r>
    </w:p>
    <w:p>
      <w:pPr>
        <w:spacing w:before="120" w:after="0" w:line="408" w:lineRule="exact"/>
        <w:ind w:left="0" w:right="0" w:firstLine="576"/>
        <w:jc w:val="left"/>
      </w:pPr>
      <w:r>
        <w:rPr/>
        <w:t xml:space="preserve">The appropriations in this section are subject to the following conditions and limitations: $8,546,000 of the motor vehicle account</w:t>
      </w:r>
      <w:r>
        <w:rPr>
          <w:rFonts w:ascii="Times New Roman" w:hAnsi="Times New Roman"/>
        </w:rPr>
        <w:t xml:space="preserve">—</w:t>
      </w:r>
      <w:r>
        <w:rPr/>
        <w:t xml:space="preserve">state appropriation is provided solely for the department's cost related to the one Washington project, and is subject to the conditions, limitations, and review requirements of section 701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FACILITY MAINTENANCE, OPERATIONS, AND CONSTRUCTION</w:t>
      </w:r>
      <w:r>
        <w:rPr>
          <w:rFonts w:ascii="Times New Roman" w:hAnsi="Times New Roman"/>
          <w:b/>
        </w:rPr>
        <w:t xml:space="preserve">—</w:t>
      </w:r>
      <w:r>
        <w:rPr>
          <w:b/>
        </w:rPr>
        <w:t xml:space="preserve">PROGRAM D</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$35,785,000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$34,000</w:t>
      </w:r>
    </w:p>
    <w:p>
      <w:pPr>
        <w:tabs>
          <w:tab w:val="right" w:leader="dot" w:pos="9936"/>
        </w:tabs>
        <w:ind w:left="0" w:right="0" w:firstLine="1440"/>
      </w:pPr>
      <w:r>
        <w:rPr/>
        <w:t xml:space="preserve">TOTAL APPROPRIATION</w:t>
      </w:r>
      <w:r>
        <w:tab/>
      </w:r>
      <w:r>
        <w:rPr/>
        <w:t xml:space="preserve">$35,819,000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TRANSPORTATION EQUIPMENT FUND</w:t>
      </w:r>
      <w:r>
        <w:rPr>
          <w:rFonts w:ascii="Times New Roman" w:hAnsi="Times New Roman"/>
          <w:b/>
        </w:rPr>
        <w:t xml:space="preserve">—</w:t>
      </w:r>
      <w:r>
        <w:rPr>
          <w:b/>
        </w:rPr>
        <w:t xml:space="preserve">PROGRAM 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$10,000,000</w:t>
      </w:r>
    </w:p>
    <w:p>
      <w:pPr>
        <w:spacing w:before="120" w:after="0" w:line="408" w:lineRule="exact"/>
        <w:ind w:left="0" w:right="0" w:firstLine="576"/>
        <w:jc w:val="left"/>
      </w:pPr>
      <w:r>
        <w:rPr/>
        <w:t xml:space="preserve">The appropriations in this section are subject to the following conditions and limitations: $10,000,000 of the motor vehicle account</w:t>
      </w:r>
      <w:r>
        <w:rPr>
          <w:rFonts w:ascii="Times New Roman" w:hAnsi="Times New Roman"/>
        </w:rPr>
        <w:t xml:space="preserve">—</w:t>
      </w:r>
      <w:r>
        <w:rPr/>
        <w:t xml:space="preserve">state appropriation is provided solely for the department's cost related to preserving transportation equipment.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TRANSPORTATION—AVIATION—PROGRAM F</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State Appropriation </w:t>
      </w:r>
      <w:r>
        <w:tab/>
      </w:r>
      <w:r>
        <w:rPr/>
        <w:t xml:space="preserve">$7,485,000</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Federal Appropriation </w:t>
      </w:r>
      <w:r>
        <w:tab/>
      </w:r>
      <w:r>
        <w:rPr/>
        <w:t xml:space="preserve">$3,916,000</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Private/Local Appropriation </w:t>
      </w:r>
      <w:r>
        <w:tab/>
      </w:r>
      <w:r>
        <w:rPr/>
        <w:t xml:space="preserve">$60,000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w:t>
      </w:r>
      <w:r>
        <w:tab/>
      </w:r>
      <w:r>
        <w:rPr/>
        <w:t xml:space="preserve">$1,000,000</w:t>
      </w:r>
    </w:p>
    <w:p>
      <w:pPr>
        <w:tabs>
          <w:tab w:val="right" w:leader="dot" w:pos="9936"/>
        </w:tabs>
        <w:ind w:left="0" w:right="0" w:firstLine="1440"/>
      </w:pPr>
      <w:r>
        <w:rPr/>
        <w:t xml:space="preserve">TOTAL APPROPRIATION</w:t>
      </w:r>
      <w:r>
        <w:tab/>
      </w:r>
      <w:r>
        <w:rPr/>
        <w:t xml:space="preserve">$12,461,000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PROGRAM DELIVERY MANAGEMENT AND SUPPORT</w:t>
      </w:r>
      <w:r>
        <w:rPr>
          <w:rFonts w:ascii="Times New Roman" w:hAnsi="Times New Roman"/>
          <w:b/>
        </w:rPr>
        <w:t xml:space="preserve">—</w:t>
      </w:r>
      <w:r>
        <w:rPr>
          <w:b/>
        </w:rPr>
        <w:t xml:space="preserve">PROGRAM H</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$56,043,000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$500,000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 </w:t>
      </w:r>
      <w:r>
        <w:tab/>
      </w:r>
      <w:r>
        <w:rPr/>
        <w:t xml:space="preserve">$258,000</w:t>
      </w:r>
    </w:p>
    <w:p>
      <w:pPr>
        <w:tabs>
          <w:tab w:val="right" w:leader="dot" w:pos="9936"/>
        </w:tabs>
        <w:ind w:left="0" w:right="0" w:firstLine="1440"/>
      </w:pPr>
      <w:r>
        <w:rPr/>
        <w:t xml:space="preserve">TOTAL APPROPRIATION</w:t>
      </w:r>
      <w:r>
        <w:tab/>
      </w:r>
      <w:r>
        <w:rPr/>
        <w:t xml:space="preserve">$56,801,000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legislature recognizes that the trail known as the Rocky Reach Trail, and its extensions, serve to separate motor vehicle traffic from pedestrians and bicyclists, increasing motor vehicle safety on state route number 2 and the coincident section of state route number 97. Consistent with chapter 47.30 RCW and pursuant to RCW 47.12.080, the legislature declares that transferring portions of WSDOT Inventory Control (IC) No. 2-09-04686 containing the trail and associated buffer areas to the Washington state parks and recreation commission is consistent with the public interest. The legislature directs the department to transfer the property to the Washington state parks and recreation commission.</w:t>
      </w:r>
    </w:p>
    <w:p>
      <w:pPr>
        <w:spacing w:before="0" w:after="0" w:line="408" w:lineRule="exact"/>
        <w:ind w:left="0" w:right="0" w:firstLine="576"/>
        <w:jc w:val="left"/>
      </w:pPr>
      <w:r>
        <w:rPr/>
        <w:t xml:space="preserve">(a) The department must be paid fair market value for any portions of the transferred real property that is later abandoned, vacated, or ceases to be publicly maintained for trail purposes.</w:t>
      </w:r>
    </w:p>
    <w:p>
      <w:pPr>
        <w:spacing w:before="0" w:after="0" w:line="408" w:lineRule="exact"/>
        <w:ind w:left="0" w:right="0" w:firstLine="576"/>
        <w:jc w:val="left"/>
      </w:pPr>
      <w:r>
        <w:rPr/>
        <w:t xml:space="preserve">(b) Prior to completing the transfer in this subsection (1), the department must ensure that provisions are made to accommodate private and public utilities and any facilities that predate the department's acquisition of the property, at no cost to those entities. Prior to completing the transfer, the department shall also ensure that provisions, by fair market assessment, are made to accommodate other private and public utilities and any facilities that have been legally allowed by permit or other instrument.</w:t>
      </w:r>
    </w:p>
    <w:p>
      <w:pPr>
        <w:spacing w:before="0" w:after="0" w:line="408" w:lineRule="exact"/>
        <w:ind w:left="0" w:right="0" w:firstLine="576"/>
        <w:jc w:val="left"/>
      </w:pPr>
      <w:r>
        <w:rPr/>
        <w:t xml:space="preserve">(c) The department may sell any adjoining property that is not necessary to support the Rocky Reach Trail and adjacent buffer areas only after the transfer of trail-related property to the Washington state parks and recreation commission is complete. Adjoining property owners must be given the first opportunity to acquire such property that abuts their property, and applicable boundary line or other adjustments must be made to the legal descriptions for recording purposes.</w:t>
      </w:r>
    </w:p>
    <w:p>
      <w:pPr>
        <w:spacing w:before="0" w:after="0" w:line="408" w:lineRule="exact"/>
        <w:ind w:left="0" w:right="0" w:firstLine="576"/>
        <w:jc w:val="left"/>
      </w:pPr>
      <w:r>
        <w:rPr/>
        <w:t xml:space="preserve">(2) With respect to Parcel 12 of the real property conveyed by the state of Washington to the city of Mercer Island under that certain quitclaim deed, dated April 19, 2000, recorded in King county under recording no. 20000425001234, the requirement in the deed that the property be used for road/street purposes only will be deemed satisfied by the department of transportation so long as commuter parking, as part of the vertical development of the property, is one of the significant uses of the property.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PUBLIC-PRIVATE PARTNERSHIPS</w:t>
      </w:r>
      <w:r>
        <w:rPr>
          <w:rFonts w:ascii="Times New Roman" w:hAnsi="Times New Roman"/>
          <w:b/>
        </w:rPr>
        <w:t xml:space="preserve">—</w:t>
      </w:r>
      <w:r>
        <w:rPr>
          <w:b/>
        </w:rPr>
        <w:t xml:space="preserve">PROGRAM K</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$617,000</w:t>
      </w:r>
    </w:p>
    <w:p>
      <w:pPr>
        <w:spacing w:before="0" w:after="0" w:line="408" w:lineRule="exact"/>
        <w:ind w:left="0" w:right="0" w:firstLine="0"/>
        <w:jc w:val="left"/>
        <w:tabs>
          <w:tab w:val="right" w:leader="dot" w:pos="9936"/>
        </w:tabs>
      </w:pPr>
      <w:r>
        <w:rPr/>
        <w:t xml:space="preserve">Electric Vehicle Account</w:t>
      </w:r>
      <w:r>
        <w:rPr>
          <w:rFonts w:ascii="Times New Roman" w:hAnsi="Times New Roman"/>
        </w:rPr>
        <w:t xml:space="preserve">—</w:t>
      </w:r>
      <w:r>
        <w:rPr/>
        <w:t xml:space="preserve">State Appropriation</w:t>
      </w:r>
      <w:r>
        <w:tab/>
      </w:r>
      <w:r>
        <w:rPr/>
        <w:t xml:space="preserve">$2,000,000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w:t>
      </w:r>
      <w:r>
        <w:tab/>
      </w:r>
      <w:r>
        <w:rPr/>
        <w:t xml:space="preserve">$3,900,000</w:t>
      </w:r>
    </w:p>
    <w:p>
      <w:pPr>
        <w:tabs>
          <w:tab w:val="right" w:leader="dot" w:pos="9936"/>
        </w:tabs>
        <w:ind w:left="0" w:right="0" w:firstLine="1440"/>
      </w:pPr>
      <w:r>
        <w:rPr/>
        <w:t xml:space="preserve">TOTAL APPROPRIATION</w:t>
      </w:r>
      <w:r>
        <w:tab/>
      </w:r>
      <w:r>
        <w:rPr/>
        <w:t xml:space="preserve">$6,517,000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economic partnerships program must continue to explore retail partnerships at state-owned park and ride facilities, as authorized in RCW 47.04.295.</w:t>
      </w:r>
    </w:p>
    <w:p>
      <w:pPr>
        <w:spacing w:before="0" w:after="0" w:line="408" w:lineRule="exact"/>
        <w:ind w:left="0" w:right="0" w:firstLine="576"/>
        <w:jc w:val="left"/>
      </w:pPr>
      <w:r>
        <w:rPr/>
        <w:t xml:space="preserve">(2) $2,000,000 of the electric vehicle account—state appropriation is provided solely for the clean alternative fuel vehicle charging and refueling infrastructure program in chapter 287, Laws of 2019 (advancing green transportation adoption).</w:t>
      </w:r>
    </w:p>
    <w:p>
      <w:pPr>
        <w:spacing w:before="0" w:after="0" w:line="408" w:lineRule="exact"/>
        <w:ind w:left="0" w:right="0" w:firstLine="576"/>
        <w:jc w:val="left"/>
      </w:pPr>
      <w:r>
        <w:rPr/>
        <w:t xml:space="preserve">(3) $1,200,000 of the multimodal transportation account—state appropriation is provided solely for the pilot program established under chapter 287, Laws of 2019 (advancing green transportation adoption) to provide clean alternative fuel vehicle use opportunities to underserved communities and low to moderate income members of the workforce not readily served by transit or located in transportation corridors with emissions that exceed federal or state emissions standards.</w:t>
      </w:r>
    </w:p>
    <w:p>
      <w:pPr>
        <w:spacing w:before="0" w:after="0" w:line="408" w:lineRule="exact"/>
        <w:ind w:left="0" w:right="0" w:firstLine="576"/>
        <w:jc w:val="left"/>
      </w:pPr>
      <w:r>
        <w:rPr/>
        <w:t xml:space="preserve">(4)(a) $1,500,000 of the multimodal transportation account—state appropriation is provided solely for an electric vehicle education and promotion program that encourages electric vehicle purchases and raises awareness about electric vehicle incentives. In particular, the department shall provide customized outreach to low-income individuals and low-income communities to increase consumer awareness about electric vehicles and available incentives.</w:t>
      </w:r>
    </w:p>
    <w:p>
      <w:pPr>
        <w:spacing w:before="0" w:after="0" w:line="408" w:lineRule="exact"/>
        <w:ind w:left="0" w:right="0" w:firstLine="576"/>
        <w:jc w:val="left"/>
      </w:pPr>
      <w:r>
        <w:rPr/>
        <w:t xml:space="preserve">(b) For the purposes of this subsection:</w:t>
      </w:r>
    </w:p>
    <w:p>
      <w:pPr>
        <w:spacing w:before="0" w:after="0" w:line="408" w:lineRule="exact"/>
        <w:ind w:left="0" w:right="0" w:firstLine="576"/>
        <w:jc w:val="left"/>
      </w:pPr>
      <w:r>
        <w:rPr/>
        <w:t xml:space="preserve">(i) "Low income" means a resident of the state whose household income is less than or equal to 300 percent of the federal poverty level.</w:t>
      </w:r>
    </w:p>
    <w:p>
      <w:pPr>
        <w:spacing w:before="0" w:after="0" w:line="408" w:lineRule="exact"/>
        <w:ind w:left="0" w:right="0" w:firstLine="576"/>
        <w:jc w:val="left"/>
      </w:pPr>
      <w:r>
        <w:rPr/>
        <w:t xml:space="preserve">(ii) "Low income community" means a community in the state with residents whose household income is less than or equal to 300 percent of the federal poverty level.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HIGHWAY MAINTENANCE</w:t>
      </w:r>
      <w:r>
        <w:rPr>
          <w:rFonts w:ascii="Times New Roman" w:hAnsi="Times New Roman"/>
          <w:b/>
        </w:rPr>
        <w:t xml:space="preserve">—</w:t>
      </w:r>
      <w:r>
        <w:rPr>
          <w:b/>
        </w:rPr>
        <w:t xml:space="preserve">PROGRAM M</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$492,791,000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$7,000,000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$4,097,000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$1,480,000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 Appropriation </w:t>
      </w:r>
      <w:r>
        <w:tab/>
      </w:r>
      <w:r>
        <w:rPr/>
        <w:t xml:space="preserve">$8,160,000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rPr/>
        <w:t xml:space="preserve">$2,545,000</w:t>
      </w:r>
    </w:p>
    <w:p>
      <w:pPr>
        <w:tabs>
          <w:tab w:val="right" w:leader="dot" w:pos="9936"/>
        </w:tabs>
        <w:ind w:left="0" w:right="0" w:firstLine="1440"/>
      </w:pPr>
      <w:r>
        <w:rPr/>
        <w:t xml:space="preserve">TOTAL APPROPRIATION</w:t>
      </w:r>
      <w:r>
        <w:tab/>
      </w:r>
      <w:r>
        <w:rPr/>
        <w:t xml:space="preserve">$516,073,000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TRAFFIC OPERATIONS—PROGRAM Q</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$73,172,000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$2,050,000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 </w:t>
      </w:r>
      <w:r>
        <w:tab/>
      </w:r>
      <w:r>
        <w:rPr/>
        <w:t xml:space="preserve">$250,000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$160,000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$1,080,000</w:t>
      </w:r>
    </w:p>
    <w:p>
      <w:pPr>
        <w:tabs>
          <w:tab w:val="right" w:leader="dot" w:pos="9936"/>
        </w:tabs>
        <w:ind w:left="0" w:right="0" w:firstLine="1440"/>
      </w:pPr>
      <w:r>
        <w:rPr/>
        <w:t xml:space="preserve">TOTAL APPROPRIATION</w:t>
      </w:r>
      <w:r>
        <w:tab/>
      </w:r>
      <w:r>
        <w:rPr/>
        <w:t xml:space="preserve">$76,712,000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$6,000,000 of the motor vehicle account—state appropriation is provided solely for low-cost enhancements. The department shall give priority to low-cost enhancement projects that improve safety or provide congestion relief. By December 15th of each odd-numbered year, the department shall provide a report to the legislature listing all low-cost enhancement projects completed in the prior fiscal biennium.</w:t>
      </w:r>
    </w:p>
    <w:p>
      <w:pPr>
        <w:spacing w:before="0" w:after="0" w:line="408" w:lineRule="exact"/>
        <w:ind w:left="0" w:right="0" w:firstLine="576"/>
        <w:jc w:val="left"/>
      </w:pPr>
      <w:r>
        <w:rPr/>
        <w:t xml:space="preserve">(2)(a) During the 2021-2023 fiscal biennium, the department shall continue a pilot program that expands private transportation providers' access to high occupancy vehicle lanes. Under the pilot program, when the department reserves a portion of a highway based on the number of passengers in a vehicle, the following vehicles must be authorized to use the reserved portion of the highway if the vehicle has the capacity to carry eight or more passengers, regardless of the number of passengers in the vehicle: (i) Auto transportation company vehicles regulated under chapter 81.68 RCW; (ii) passenger charter carrier vehicles regulated under chapter 81.70 RCW, except marked or unmarked stretch limousines and stretch sport utility vehicles as defined under department of licensing rules; (iii) private nonprofit transportation provider vehicles regulated under chapter 81.66 RCW; and (iv) private employer transportation service vehicles. For purposes of this subsection, "private employer transportation service" means regularly scheduled, fixed-route transportation service that is offered by an employer for the benefit of its employees. Nothing in this subsection is intended to authorize the conversion of public infrastructure to private, for-profit purposes or to otherwise create an entitlement or other claim by private users to public infrastructure.</w:t>
      </w:r>
    </w:p>
    <w:p>
      <w:pPr>
        <w:spacing w:before="0" w:after="0" w:line="408" w:lineRule="exact"/>
        <w:ind w:left="0" w:right="0" w:firstLine="576"/>
        <w:jc w:val="left"/>
      </w:pPr>
      <w:r>
        <w:rPr/>
        <w:t xml:space="preserve">(b) The department shall expand the high occupancy vehicle lane access pilot program to vehicles that deliver or collect blood, tissue, or blood components for a blood-collecting or distributing establishment regulated under chapter 70.335 RCW. Under the pilot program, when the department reserves a portion of a highway based on the number of passengers in a vehicle, blood-collecting or distributing establishment vehicles that are clearly and identifiably marked as such on all sides of the vehicle are considered emergency vehicles and must be authorized to use the reserved portion of the highway.</w:t>
      </w:r>
    </w:p>
    <w:p>
      <w:pPr>
        <w:spacing w:before="0" w:after="0" w:line="408" w:lineRule="exact"/>
        <w:ind w:left="0" w:right="0" w:firstLine="576"/>
        <w:jc w:val="left"/>
      </w:pPr>
      <w:r>
        <w:rPr/>
        <w:t xml:space="preserve">(c) The department shall expand the high occupancy vehicle lane access pilot program to organ transport vehicles transporting a time urgent organ for an organ procurement organization as defined in RCW 68.64.010. Under the pilot program, when the department reserves a portion of a highway based on the number of passengers in a vehicle, organ transport vehicles that are clearly and identifiably marked as such on all sides of the vehicle are considered emergency vehicles and must be authorized to use the reserved portion of the highway.</w:t>
      </w:r>
    </w:p>
    <w:p>
      <w:pPr>
        <w:spacing w:before="0" w:after="0" w:line="408" w:lineRule="exact"/>
        <w:ind w:left="0" w:right="0" w:firstLine="576"/>
        <w:jc w:val="left"/>
      </w:pPr>
      <w:r>
        <w:rPr/>
        <w:t xml:space="preserve">(d) The department shall expand the high occupancy vehicle lane access pilot program to private, for hire vehicles regulated under chapter 81.72 RCW that have been specially manufactured, designed, or modified for the transportation of a person who has a mobility disability and uses a wheelchair or other assistive device. Under the pilot program, when the department reserves a portion of a highway based on the number of passengers in a vehicle, wheelchair-accessible taxicabs that are clearly and identifiably marked as such on all sides of the vehicle are considered public transportation vehicles and must be authorized to use the reserved portion of the highway.</w:t>
      </w:r>
    </w:p>
    <w:p>
      <w:pPr>
        <w:spacing w:before="0" w:after="0" w:line="408" w:lineRule="exact"/>
        <w:ind w:left="0" w:right="0" w:firstLine="576"/>
        <w:jc w:val="left"/>
      </w:pPr>
      <w:r>
        <w:rPr/>
        <w:t xml:space="preserve">(e) Nothing in this subsection (2) is intended to exempt these vehicles from paying tolls when they do not meet the occupancy requirements established by the department for express toll lanes.</w:t>
      </w:r>
    </w:p>
    <w:p>
      <w:pPr>
        <w:spacing w:before="0" w:after="0" w:line="408" w:lineRule="exact"/>
        <w:ind w:left="0" w:right="0" w:firstLine="576"/>
        <w:jc w:val="left"/>
      </w:pPr>
      <w:r>
        <w:rPr/>
        <w:t xml:space="preserve">(3) When regional transit authority construction activities are visible from a state highway, the department shall allow the regional transit authority to place safe and appropriate signage informing the public of the purpose of the construction activity.</w:t>
      </w:r>
    </w:p>
    <w:p>
      <w:pPr>
        <w:spacing w:before="0" w:after="0" w:line="408" w:lineRule="exact"/>
        <w:ind w:left="0" w:right="0" w:firstLine="576"/>
        <w:jc w:val="left"/>
      </w:pPr>
      <w:r>
        <w:rPr/>
        <w:t xml:space="preserve">(4) The department must make signage for low-height bridges a high priority.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TRANSPORTATION MANAGEMENT AND SUPPORT</w:t>
      </w:r>
      <w:r>
        <w:rPr>
          <w:rFonts w:ascii="Times New Roman" w:hAnsi="Times New Roman"/>
          <w:b/>
        </w:rPr>
        <w:t xml:space="preserve">—</w:t>
      </w:r>
      <w:r>
        <w:rPr>
          <w:b/>
        </w:rPr>
        <w:t xml:space="preserve">PROGRAM S</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$35,994,000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$780,000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 </w:t>
      </w:r>
      <w:r>
        <w:tab/>
      </w:r>
      <w:r>
        <w:rPr/>
        <w:t xml:space="preserve">$500,000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$2,129,000</w:t>
      </w:r>
    </w:p>
    <w:p>
      <w:pPr>
        <w:tabs>
          <w:tab w:val="right" w:leader="dot" w:pos="9936"/>
        </w:tabs>
        <w:ind w:left="0" w:right="0" w:firstLine="1440"/>
      </w:pPr>
      <w:r>
        <w:rPr/>
        <w:t xml:space="preserve">TOTAL APPROPRIATION</w:t>
      </w:r>
      <w:r>
        <w:tab/>
      </w:r>
      <w:r>
        <w:rPr/>
        <w:t xml:space="preserve">$39,403,000</w:t>
      </w:r>
    </w:p>
    <w:p>
      <w:pPr>
        <w:spacing w:before="120" w:after="0" w:line="408" w:lineRule="exact"/>
        <w:ind w:left="0" w:right="0" w:firstLine="576"/>
        <w:jc w:val="left"/>
      </w:pPr>
      <w:r>
        <w:rPr/>
        <w:t xml:space="preserve">The appropriations in this section are subject to the following conditions and limitations: $2,000,000 of the motor vehicle account—state appropriation and $1,000,000 of the multimodal transportation account</w:t>
      </w:r>
      <w:r>
        <w:rPr>
          <w:rFonts w:ascii="Times New Roman" w:hAnsi="Times New Roman"/>
        </w:rPr>
        <w:t xml:space="preserve">—</w:t>
      </w:r>
      <w:r>
        <w:rPr/>
        <w:t xml:space="preserve">state appropriation are provided solely for a grant program that makes awards to nonprofit agencies, churches, and other entities to  perform outreach to populations underrepresented in the current apprenticeship programs with an emphasis on outreach and support to the juvenile rehabilitation and foster care communities to: (1) Provide preapprenticeship training in one or more of the highway construction trades; (2) support services that may include assistance with transportation, child care, basic tools, housing, and other barrier reducing support that are needed to help women, minorities, veterans, and other disadvantaged individuals enter and succeed in apprenticeship; (3) provide mentorship and retention training; and (4) provide cultural competency training to foster and encourage a safe and welcoming worksite for every person on all Washington state department of transportation construction projects. This grant program facilitates access to career connected learning opportunities, including career awareness and exploration, career preparation, and career launch programs, as defined in RCW 28C.30.020. The department must report on grants that have been awarded and the amount of funds disbursed by December 1st each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TRANSPORTATION—TRANSPORTATION PLANNING, DATA, AND RESEARCH—PROGRAM T</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 Toll Lanes</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$2,879,000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$24,116,000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$30,785,000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w:t>
      </w:r>
      <w:r>
        <w:tab/>
      </w:r>
      <w:r>
        <w:rPr/>
        <w:t xml:space="preserve">$400,000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 </w:t>
      </w:r>
      <w:r>
        <w:tab/>
      </w:r>
      <w:r>
        <w:rPr/>
        <w:t xml:space="preserve">$1,066,000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 </w:t>
      </w:r>
      <w:r>
        <w:tab/>
      </w:r>
      <w:r>
        <w:rPr/>
        <w:t xml:space="preserve">$2,809,000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rPr/>
        <w:t xml:space="preserve">$100,000</w:t>
      </w:r>
    </w:p>
    <w:p>
      <w:pPr>
        <w:tabs>
          <w:tab w:val="right" w:leader="dot" w:pos="9936"/>
        </w:tabs>
        <w:ind w:left="0" w:right="0" w:firstLine="1440"/>
      </w:pPr>
      <w:r>
        <w:rPr/>
        <w:t xml:space="preserve">TOTAL APPROPRIATION</w:t>
      </w:r>
      <w:r>
        <w:tab/>
      </w:r>
      <w:r>
        <w:rPr/>
        <w:t xml:space="preserve">$62,155,000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$2,879,000 of the high occupancy toll lanes operations account—state appropriation is provided solely for updating the state route number 167 master plan.</w:t>
      </w:r>
    </w:p>
    <w:p>
      <w:pPr>
        <w:spacing w:before="0" w:after="0" w:line="408" w:lineRule="exact"/>
        <w:ind w:left="0" w:right="0" w:firstLine="576"/>
        <w:jc w:val="left"/>
      </w:pPr>
      <w:r>
        <w:rPr/>
        <w:t xml:space="preserve">(2) $500,000 of the multimodal transportation account—state appropriation is provided for the department to partner with the department of commerce in developing statewide vehicle miles traveled targets and a process for developing geography specific vehicle miles traveled targets based on the statewide vehicle miles traveled targets. Given land use patterns are key factors in travel demand and should be taken into consideration when developing the geography specific targets, the department and the department of commerce shall partner with local jurisdictions, regional transportation planning organizations and other stakeholders to inventory existing laws and rules that promote transportation and land use, identify gaps and make recommendations for changes in laws, rules and agency guidance, and establish a framework for considering underserved and rural communities in the evaluation. The department and the department of commerce shall provide an initial technical report by December 31, 2021, an interim report by June 22, 2022, and a final report to the governor and legislature by June 30, 2023, that includes a process for establishing geography specific vehicle miles traveled reduction targets and funding requirements for state and local jurisdictions.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TRANSPORTATION—CHARGES FROM OTHER AGENCIES—PROGRAM U</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$95,716,000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$8,119,000</w:t>
      </w:r>
    </w:p>
    <w:p>
      <w:pPr>
        <w:tabs>
          <w:tab w:val="right" w:leader="dot" w:pos="9936"/>
        </w:tabs>
        <w:ind w:left="0" w:right="0" w:firstLine="1440"/>
      </w:pPr>
      <w:r>
        <w:rPr/>
        <w:t xml:space="preserve">TOTAL APPROPRIATION</w:t>
      </w:r>
      <w:r>
        <w:tab/>
      </w:r>
      <w:r>
        <w:rPr/>
        <w:t xml:space="preserve">$103,835,000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Consistent with existing protocol and practices, for any negotiated settlement of a claim against the state for the department that exceeds $5,000,000, the department, in conjunction with the attorney general and the department of enterprise services, shall notify the director of the office of financial management and the transportation committees of the legislature.</w:t>
      </w:r>
    </w:p>
    <w:p>
      <w:pPr>
        <w:spacing w:before="0" w:after="0" w:line="408" w:lineRule="exact"/>
        <w:ind w:left="0" w:right="0" w:firstLine="576"/>
        <w:jc w:val="left"/>
      </w:pPr>
      <w:r>
        <w:rPr/>
        <w:t xml:space="preserve">(2) Beginning October 1, 2021, and quarterly thereafter, the department, in conjunction with the attorney general and the department of enterprise services, shall provide a report with judgments and settlements dealing with the Washington state ferry system to the director of the office of financial management and the transportation committees of the legislature. The report must include information on: (a) The number of claims and settlements by type; (b) the average claim and settlement by type; (c) defense costs associated with those claims and settlements; and (d) information on the impacts of moving legal costs associated with the Washington state ferry system into the statewide self-insurance pool.</w:t>
      </w:r>
    </w:p>
    <w:p>
      <w:pPr>
        <w:spacing w:before="0" w:after="0" w:line="408" w:lineRule="exact"/>
        <w:ind w:left="0" w:right="0" w:firstLine="576"/>
        <w:jc w:val="left"/>
      </w:pPr>
      <w:r>
        <w:rPr/>
        <w:t xml:space="preserve">(3) Beginning October 1, 2021, and quarterly thereafter, the department, in conjunction with the attorney general and the department of enterprise services, shall provide a report with judgments and settlements dealing with the nonferry operations of the department to the director of the office of financial management and the transportation committees of the legislature. The report must include information on: (a) The number of claims and settlements by type; (b) the average claim and settlement by type; and (c) defense costs associated with those claims and settlements.</w:t>
      </w:r>
    </w:p>
    <w:p>
      <w:pPr>
        <w:spacing w:before="0" w:after="0" w:line="408" w:lineRule="exact"/>
        <w:ind w:left="0" w:right="0" w:firstLine="576"/>
        <w:jc w:val="left"/>
      </w:pPr>
      <w:r>
        <w:rPr/>
        <w:t xml:space="preserve">(4) When the department identifies significant legal issues that have potential transportation budget implications, the department must initiate a briefing for appropriate legislative members or staff through the office of the attorney general and its legislative briefing protocol.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TRANSPORTATION—PUBLIC TRANSPORTATION—PROGRAM V</w:t>
      </w:r>
    </w:p>
    <w:p>
      <w:pPr>
        <w:spacing w:before="0" w:after="0" w:line="408" w:lineRule="exact"/>
        <w:ind w:left="0" w:right="0" w:firstLine="0"/>
        <w:jc w:val="left"/>
        <w:tabs>
          <w:tab w:val="right" w:leader="dot" w:pos="9936"/>
        </w:tabs>
      </w:pPr>
      <w:r>
        <w:rPr/>
        <w:t xml:space="preserve">State Vehicle Parking Account</w:t>
      </w:r>
      <w:r>
        <w:rPr>
          <w:rFonts w:ascii="Times New Roman" w:hAnsi="Times New Roman"/>
        </w:rPr>
        <w:t xml:space="preserve">—</w:t>
      </w:r>
      <w:r>
        <w:rPr/>
        <w:t xml:space="preserve">State Appropriation </w:t>
      </w:r>
      <w:r>
        <w:tab/>
      </w:r>
      <w:r>
        <w:rPr/>
        <w:t xml:space="preserve">$784,000</w:t>
      </w:r>
    </w:p>
    <w:p>
      <w:pPr>
        <w:spacing w:before="0" w:after="0" w:line="408" w:lineRule="exact"/>
        <w:ind w:left="0" w:right="0" w:firstLine="0"/>
        <w:jc w:val="left"/>
        <w:tabs>
          <w:tab w:val="right" w:leader="dot" w:pos="9936"/>
        </w:tabs>
      </w:pPr>
      <w:pPr>
        <w:tabs>
          <w:tab w:val="right" w:leader="dot" w:pos="9360"/>
        </w:tabs>
      </w:pPr>
      <w:r>
        <w:rPr/>
        <w:t xml:space="preserve">Regional Mobility Grant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$93,939,000</w:t>
      </w:r>
    </w:p>
    <w:p>
      <w:pPr>
        <w:spacing w:before="0" w:after="0" w:line="408" w:lineRule="exact"/>
        <w:ind w:left="0" w:right="0" w:firstLine="0"/>
        <w:jc w:val="left"/>
        <w:tabs>
          <w:tab w:val="right" w:leader="dot" w:pos="9936"/>
        </w:tabs>
      </w:pPr>
      <w:pPr>
        <w:tabs>
          <w:tab w:val="right" w:leader="dot" w:pos="9360"/>
        </w:tabs>
      </w:pPr>
      <w:r>
        <w:rPr/>
        <w:t xml:space="preserve">Rural Mobility Grant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$33,168,000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$150,235,000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Federal</w:t>
      </w:r>
    </w:p>
    <w:p>
      <w:pPr>
        <w:spacing w:before="0" w:after="0" w:line="408" w:lineRule="exact"/>
        <w:ind w:left="0" w:right="0" w:firstLine="0"/>
        <w:jc w:val="left"/>
        <w:tabs>
          <w:tab w:val="right" w:leader="dot" w:pos="9936"/>
        </w:tabs>
      </w:pPr>
      <w:r>
        <w:rPr/>
        <w:t xml:space="preserve">Appropriation </w:t>
      </w:r>
      <w:r>
        <w:tab/>
      </w:r>
      <w:r>
        <w:rPr/>
        <w:t xml:space="preserve">$3,574,000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Local</w:t>
      </w:r>
    </w:p>
    <w:p>
      <w:pPr>
        <w:spacing w:before="0" w:after="0" w:line="408" w:lineRule="exact"/>
        <w:ind w:left="0" w:right="0" w:firstLine="0"/>
        <w:jc w:val="left"/>
        <w:tabs>
          <w:tab w:val="right" w:leader="dot" w:pos="9936"/>
        </w:tabs>
      </w:pPr>
      <w:r>
        <w:rPr/>
        <w:t xml:space="preserve">Appropriation </w:t>
      </w:r>
      <w:r>
        <w:tab/>
      </w:r>
      <w:r>
        <w:rPr/>
        <w:t xml:space="preserve">$100,000</w:t>
      </w:r>
    </w:p>
    <w:p>
      <w:pPr>
        <w:tabs>
          <w:tab w:val="right" w:leader="dot" w:pos="9936"/>
        </w:tabs>
        <w:ind w:left="0" w:right="0" w:firstLine="1440"/>
      </w:pPr>
      <w:r>
        <w:rPr/>
        <w:t xml:space="preserve">TOTAL APPROPRIATION</w:t>
      </w:r>
      <w:r>
        <w:tab/>
      </w:r>
      <w:r>
        <w:rPr/>
        <w:t xml:space="preserve">$281,800,000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$62,821,000 of the multimodal transportation account</w:t>
      </w:r>
      <w:r>
        <w:rPr>
          <w:rFonts w:ascii="Times New Roman" w:hAnsi="Times New Roman"/>
        </w:rPr>
        <w:t xml:space="preserve">—</w:t>
      </w:r>
      <w:r>
        <w:rPr/>
        <w:t xml:space="preserve">state appropriation is provided solely for a grant program for special needs transportation provided by transit agencies and nonprofit providers of transportation. Of this amount:</w:t>
      </w:r>
    </w:p>
    <w:p>
      <w:pPr>
        <w:spacing w:before="0" w:after="0" w:line="408" w:lineRule="exact"/>
        <w:ind w:left="0" w:right="0" w:firstLine="576"/>
        <w:jc w:val="left"/>
      </w:pPr>
      <w:r>
        <w:rPr/>
        <w:t xml:space="preserve">(a) $14,420,000 of the multimodal transportation account</w:t>
      </w:r>
      <w:r>
        <w:rPr>
          <w:rFonts w:ascii="Times New Roman" w:hAnsi="Times New Roman"/>
        </w:rPr>
        <w:t xml:space="preserve">—</w:t>
      </w:r>
      <w:r>
        <w:rPr/>
        <w:t xml:space="preserve">state appropriation is provided solely for grants to nonprofit providers of special needs transportation. Grants for nonprofit providers must be based on need, including the availability of other providers of service in the area, efforts to coordinate trips among providers and riders, and the cost effectiveness of trips provided.</w:t>
      </w:r>
    </w:p>
    <w:p>
      <w:pPr>
        <w:spacing w:before="0" w:after="0" w:line="408" w:lineRule="exact"/>
        <w:ind w:left="0" w:right="0" w:firstLine="576"/>
        <w:jc w:val="left"/>
      </w:pPr>
      <w:r>
        <w:rPr/>
        <w:t xml:space="preserve">(b) $48,401,000 of the multimodal transportation account</w:t>
      </w:r>
      <w:r>
        <w:rPr>
          <w:rFonts w:ascii="Times New Roman" w:hAnsi="Times New Roman"/>
        </w:rPr>
        <w:t xml:space="preserve">—</w:t>
      </w:r>
      <w:r>
        <w:rPr/>
        <w:t xml:space="preserve">state appropriation is provided solely for grants to transit agencies to transport persons with special transportation needs. To receive a grant, the transit agency must, to the greatest extent practicable, have a maintenance of effort for special needs transportation that is no less than the previous year's maintenance of effort for special needs transportation. Grants for transit agencies must be prorated based on the amount expended for demand response service and route deviated service in calendar year 2017 as reported in the "Summary of Public Transportation - 2017" published by the department of transportation. No transit agency may receive more than thirty percent of these distributions.</w:t>
      </w:r>
    </w:p>
    <w:p>
      <w:pPr>
        <w:spacing w:before="0" w:after="0" w:line="408" w:lineRule="exact"/>
        <w:ind w:left="0" w:right="0" w:firstLine="576"/>
        <w:jc w:val="left"/>
      </w:pPr>
      <w:r>
        <w:rPr/>
        <w:t xml:space="preserve">(2) $33,168,000 of the rural mobility grant program account</w:t>
      </w:r>
      <w:r>
        <w:rPr>
          <w:rFonts w:ascii="Times New Roman" w:hAnsi="Times New Roman"/>
        </w:rPr>
        <w:t xml:space="preserve">—</w:t>
      </w:r>
      <w:r>
        <w:rPr/>
        <w:t xml:space="preserve">state appropriation is provided solely for grants to aid small cities in rural areas as prescribed in RCW 47.66.100.</w:t>
      </w:r>
    </w:p>
    <w:p>
      <w:pPr>
        <w:spacing w:before="0" w:after="0" w:line="408" w:lineRule="exact"/>
        <w:ind w:left="0" w:right="0" w:firstLine="576"/>
        <w:jc w:val="left"/>
      </w:pPr>
      <w:r>
        <w:rPr/>
        <w:t xml:space="preserve">(3)(a) $10,290,000 of the multimodal transportation account</w:t>
      </w:r>
      <w:r>
        <w:rPr>
          <w:rFonts w:ascii="Times New Roman" w:hAnsi="Times New Roman"/>
        </w:rPr>
        <w:t xml:space="preserve">—</w:t>
      </w:r>
      <w:r>
        <w:rPr/>
        <w:t xml:space="preserve">state appropriation is provided solely for a vanpool grant program for: (i) Public transit agencies to add vanpools or replace vans; and (ii) incentives for employers to increase employee vanpool use. The grant program for public transit agencies will cover capital costs only; operating costs for public transit agencies are not eligible for funding under this grant program. Additional employees may not be hired from the funds provided in this section for the vanpool grant program, and supplanting of transit funds currently funding vanpools is not allowed. The department shall encourage grant applicants and recipients to leverage funds other than state funds.</w:t>
      </w:r>
    </w:p>
    <w:p>
      <w:pPr>
        <w:spacing w:before="0" w:after="0" w:line="408" w:lineRule="exact"/>
        <w:ind w:left="0" w:right="0" w:firstLine="576"/>
        <w:jc w:val="left"/>
      </w:pPr>
      <w:r>
        <w:rPr/>
        <w:t xml:space="preserve">(b) At least $1,600,000 of the amount provided in this subsection must be used for vanpool grants in congested corridors.</w:t>
      </w:r>
    </w:p>
    <w:p>
      <w:pPr>
        <w:spacing w:before="0" w:after="0" w:line="408" w:lineRule="exact"/>
        <w:ind w:left="0" w:right="0" w:firstLine="576"/>
        <w:jc w:val="left"/>
      </w:pPr>
      <w:r>
        <w:rPr/>
        <w:t xml:space="preserve">(4) $16,261,000 of the regional mobility grant program account</w:t>
      </w:r>
      <w:r>
        <w:rPr>
          <w:rFonts w:ascii="Times New Roman" w:hAnsi="Times New Roman"/>
        </w:rPr>
        <w:t xml:space="preserve">—</w:t>
      </w:r>
      <w:r>
        <w:rPr/>
        <w:t xml:space="preserve">state appropriation is reappropriated and provided solely for the regional mobility grant projects identified in OFM Transportation Document 21GOV001 as developed December 17, 2020, Program - Public Transportation Program (V).</w:t>
      </w:r>
    </w:p>
    <w:p>
      <w:pPr>
        <w:spacing w:before="0" w:after="0" w:line="408" w:lineRule="exact"/>
        <w:ind w:left="0" w:right="0" w:firstLine="576"/>
        <w:jc w:val="left"/>
      </w:pPr>
      <w:r>
        <w:rPr/>
        <w:t xml:space="preserve">(5)(a) $77,679,000 of the regional mobility grant program account</w:t>
      </w:r>
      <w:r>
        <w:rPr>
          <w:rFonts w:ascii="Times New Roman" w:hAnsi="Times New Roman"/>
        </w:rPr>
        <w:t xml:space="preserve">—</w:t>
      </w:r>
      <w:r>
        <w:rPr/>
        <w:t xml:space="preserve">state appropriation and $5,000,000 of the multimodal transportation account</w:t>
      </w:r>
      <w:r>
        <w:rPr>
          <w:rFonts w:ascii="Times New Roman" w:hAnsi="Times New Roman"/>
        </w:rPr>
        <w:t xml:space="preserve">—</w:t>
      </w:r>
      <w:r>
        <w:rPr/>
        <w:t xml:space="preserve">state appropriation are provided solely for the regional mobility grant projects identified in OFM Transportation Document 21GOV001 as developed December 17, 2020, Program - Public Transportation Program (V). The department shall review all projects receiving grant awards under this program at least semiannually to determine whether the projects are making satisfactory progress. Any project that has been awarded funds, but does not report activity on the project within one year of the grant award, must be reviewed by the department to determine whether the grant should be terminated. The department shall promptly close out grants when projects have been completed, and any remaining funds must be used only to fund projects identified in the OFM transportation document referenced in this subsection. The department shall provide annual status reports on December 15, 2021, and December 15, 2022, to the office of financial management and the transportation committees of the legislature regarding the projects receiving the grants. It is the intent of the legislature to appropriate funds through the regional mobility grant program only for projects that will be completed on schedule. A grantee may not receive more than 25 percent of the amount appropriated in this subsection. Additionally, when allocating funding for the 2021-2023 biennium, no more than thirty percent of the total grant program may directly benefit or support one grantee. The department shall not approve any increases or changes to the scope of a project for the purpose of a grantee expending remaining funds on an awarded grant.</w:t>
      </w:r>
    </w:p>
    <w:p>
      <w:pPr>
        <w:spacing w:before="0" w:after="0" w:line="408" w:lineRule="exact"/>
        <w:ind w:left="0" w:right="0" w:firstLine="576"/>
        <w:jc w:val="left"/>
      </w:pPr>
      <w:r>
        <w:rPr/>
        <w:t xml:space="preserve">(b) In order to be eligible to receive a grant under (a) of this subsection during the 2021-2023 fiscal biennium, a transit agency must establish a process for private transportation providers to apply for the use of park and ride facilities. For purposes of this subsection, (i) "private transportation provider" means: An auto transportation company regulated under chapter 81.68 RCW; a passenger charter carrier regulated under chapter 81.70 RCW, except marked or unmarked stretch limousines and stretch sport utility vehicles as defined under department of licensing rules; a private nonprofit transportation provider regulated under chapter 81.66 RCW; or a private employer transportation service provider; and (ii) "private employer transportation service" means regularly scheduled, fixed-route transportation service that is offered by an employer for the benefit of its employees.</w:t>
      </w:r>
    </w:p>
    <w:p>
      <w:pPr>
        <w:spacing w:before="0" w:after="0" w:line="408" w:lineRule="exact"/>
        <w:ind w:left="0" w:right="0" w:firstLine="576"/>
        <w:jc w:val="left"/>
      </w:pPr>
      <w:r>
        <w:rPr/>
        <w:t xml:space="preserve">(6) Funds provided for the commute trip reduction (CTR) program may also be used for the growth and transportation efficiency center program.</w:t>
      </w:r>
    </w:p>
    <w:p>
      <w:pPr>
        <w:spacing w:before="0" w:after="0" w:line="408" w:lineRule="exact"/>
        <w:ind w:left="0" w:right="0" w:firstLine="576"/>
        <w:jc w:val="left"/>
      </w:pPr>
      <w:r>
        <w:rPr/>
        <w:t xml:space="preserve">(7) $6,500,000 of the multimodal transportation account</w:t>
      </w:r>
      <w:r>
        <w:rPr>
          <w:rFonts w:ascii="Times New Roman" w:hAnsi="Times New Roman"/>
        </w:rPr>
        <w:t xml:space="preserve">—</w:t>
      </w:r>
      <w:r>
        <w:rPr/>
        <w:t xml:space="preserve">state appropriation and $784,000 of the state vehicle parking account</w:t>
      </w:r>
      <w:r>
        <w:rPr>
          <w:rFonts w:ascii="Times New Roman" w:hAnsi="Times New Roman"/>
        </w:rPr>
        <w:t xml:space="preserve">—</w:t>
      </w:r>
      <w:r>
        <w:rPr/>
        <w:t xml:space="preserve">state appropriation are provided solely for CTR grants and activities. Of this amount:</w:t>
      </w:r>
    </w:p>
    <w:p>
      <w:pPr>
        <w:spacing w:before="0" w:after="0" w:line="408" w:lineRule="exact"/>
        <w:ind w:left="0" w:right="0" w:firstLine="576"/>
        <w:jc w:val="left"/>
      </w:pPr>
      <w:r>
        <w:rPr/>
        <w:t xml:space="preserve">(a) $30,000 of the state vehicle parking account</w:t>
      </w:r>
      <w:r>
        <w:rPr>
          <w:rFonts w:ascii="Times New Roman" w:hAnsi="Times New Roman"/>
        </w:rPr>
        <w:t xml:space="preserve">—</w:t>
      </w:r>
      <w:r>
        <w:rPr/>
        <w:t xml:space="preserve">state appropriation is provided solely for the STAR pass program for state employees residing in Mason and Grays Harbor counties. Use of the pass is for public transportation between Mason county and Thurston county, and Grays Harbor and Thurston county. The pass may also be used within Grays Harbor county. The STAR pass commute trip reduction program is open to any state employee who expresses intent to commute to his or her assigned state worksite using a public transit system currently participating in the STAR pass program.</w:t>
      </w:r>
    </w:p>
    <w:p>
      <w:pPr>
        <w:spacing w:before="0" w:after="0" w:line="408" w:lineRule="exact"/>
        <w:ind w:left="0" w:right="0" w:firstLine="576"/>
        <w:jc w:val="left"/>
      </w:pPr>
      <w:r>
        <w:rPr/>
        <w:t xml:space="preserve">(b) $800,000 of the multimodal transportation account</w:t>
      </w:r>
      <w:r>
        <w:rPr>
          <w:rFonts w:ascii="Times New Roman" w:hAnsi="Times New Roman"/>
        </w:rPr>
        <w:t xml:space="preserve">—</w:t>
      </w:r>
      <w:r>
        <w:rPr/>
        <w:t xml:space="preserve">state appropriation is for the continuation of the first mile/last mile connections grant program. Eligible grant recipients include cities, businesses, nonprofits, and transportation network companies with first mile/last mile solution proposals. Transit agencies are not eligible. The commute trip reduction board shall develop grant parameters, evaluation criteria, and evaluate grant proposals. The commute trip reduction board shall provide the transportation committees of the legislature a report on the effectiveness of this grant program and best practices for continuing the program.</w:t>
      </w:r>
    </w:p>
    <w:p>
      <w:pPr>
        <w:spacing w:before="0" w:after="0" w:line="408" w:lineRule="exact"/>
        <w:ind w:left="0" w:right="0" w:firstLine="576"/>
        <w:jc w:val="left"/>
      </w:pPr>
      <w:r>
        <w:rPr/>
        <w:t xml:space="preserve">(8) Except as provided otherwise in this subsection, $28,263,000 of the multimodal transportation account</w:t>
      </w:r>
      <w:r>
        <w:rPr>
          <w:rFonts w:ascii="Times New Roman" w:hAnsi="Times New Roman"/>
        </w:rPr>
        <w:t xml:space="preserve">—</w:t>
      </w:r>
      <w:r>
        <w:rPr/>
        <w:t xml:space="preserve">state appropriation is provided solely for connecting Washington transit projects identified in OFM Transportation Document 21GOV001 as developed December 17, 2020. It is the intent of the legislature that entities identified to receive funding in the OFM document referenced in this subsection receive the amounts specified in the time frame specified in that OFM document. If an entity has already completed a project in the OFM document referenced in this subsection before the time frame identified, the entity may substitute another transit project or projects that cost a similar or lesser amount.</w:t>
      </w:r>
    </w:p>
    <w:p>
      <w:pPr>
        <w:spacing w:before="0" w:after="0" w:line="408" w:lineRule="exact"/>
        <w:ind w:left="0" w:right="0" w:firstLine="576"/>
        <w:jc w:val="left"/>
      </w:pPr>
      <w:r>
        <w:rPr/>
        <w:t xml:space="preserve">(9) The department shall not require more than a 10 percent match from nonprofit transportation providers for state grants.</w:t>
      </w:r>
    </w:p>
    <w:p>
      <w:pPr>
        <w:spacing w:before="0" w:after="0" w:line="408" w:lineRule="exact"/>
        <w:ind w:left="0" w:right="0" w:firstLine="576"/>
        <w:jc w:val="left"/>
      </w:pPr>
      <w:r>
        <w:rPr/>
        <w:t xml:space="preserve">(10) $31,993,000 of the multimodal transportation account</w:t>
      </w:r>
      <w:r>
        <w:rPr>
          <w:rFonts w:ascii="Times New Roman" w:hAnsi="Times New Roman"/>
        </w:rPr>
        <w:t xml:space="preserve">—</w:t>
      </w:r>
      <w:r>
        <w:rPr/>
        <w:t xml:space="preserve">state appropriation is provided solely for the green transportation capital grant program established in chapter 287, Laws of 2019 (advancing green transportation adoption).</w:t>
      </w:r>
    </w:p>
    <w:p>
      <w:pPr>
        <w:spacing w:before="0" w:after="0" w:line="408" w:lineRule="exact"/>
        <w:ind w:left="0" w:right="0" w:firstLine="576"/>
        <w:jc w:val="left"/>
      </w:pPr>
      <w:r>
        <w:rPr/>
        <w:t xml:space="preserve">(11) $555,000 of the multimodal transportation account</w:t>
      </w:r>
      <w:r>
        <w:rPr>
          <w:rFonts w:ascii="Times New Roman" w:hAnsi="Times New Roman"/>
        </w:rPr>
        <w:t xml:space="preserve">—</w:t>
      </w:r>
      <w:r>
        <w:rPr/>
        <w:t xml:space="preserve">state appropriation is provided solely for an interagency transfer to the Washington State University extension energy program to establish and administer a technical assistance and education program for public agencies on the use of alternative fuel vehicles.</w:t>
      </w:r>
    </w:p>
    <w:p>
      <w:pPr>
        <w:spacing w:before="0" w:after="0" w:line="408" w:lineRule="exact"/>
        <w:ind w:left="0" w:right="0" w:firstLine="576"/>
        <w:jc w:val="left"/>
      </w:pPr>
      <w:r>
        <w:rPr/>
        <w:t xml:space="preserve">(12) $350,000 of the multimodal fund</w:t>
      </w:r>
      <w:r>
        <w:rPr>
          <w:rFonts w:ascii="Times New Roman" w:hAnsi="Times New Roman"/>
        </w:rPr>
        <w:t xml:space="preserve">—</w:t>
      </w:r>
      <w:r>
        <w:rPr/>
        <w:t xml:space="preserve">state appropriation is provided solely for a telework assistance pilot program. Program objectives include improving transportation system performance, supporting economic vitality, and increasing equity and access to opportunity. This program shall be developed jointly by the transportation demand management executive board and transportation demand management technical committee to provide human resources assistance and management consultation to entities including but not limited to businesses, nonprofits, and local and regional governments on telework best practices. The transportation demand management executive board and transportation demand management technical committee shall jointly report to the transportation committees of the legislature and the office of financial management on the effectiveness of this grant program, lessons learned, and best practices for continuing the program by September 30,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TRANSPORTATION—MARINE</w:t>
      </w:r>
      <w:r>
        <w:rPr>
          <w:rFonts w:ascii="Times New Roman" w:hAnsi="Times New Roman"/>
          <w:b/>
        </w:rPr>
        <w:t xml:space="preserve">—</w:t>
      </w:r>
      <w:r>
        <w:rPr>
          <w:b/>
        </w:rPr>
        <w:t xml:space="preserve">PROGRAM X</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$517,469,000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 </w:t>
      </w:r>
      <w:r>
        <w:tab/>
      </w:r>
      <w:r>
        <w:rPr/>
        <w:t xml:space="preserve">$12,461,000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rPr/>
        <w:t xml:space="preserve">$121,000</w:t>
      </w:r>
    </w:p>
    <w:p>
      <w:pPr>
        <w:tabs>
          <w:tab w:val="right" w:leader="dot" w:pos="9936"/>
        </w:tabs>
        <w:ind w:left="0" w:right="0" w:firstLine="1440"/>
      </w:pPr>
      <w:r>
        <w:rPr/>
        <w:t xml:space="preserve">TOTAL APPROPRIATION</w:t>
      </w:r>
      <w:r>
        <w:tab/>
      </w:r>
      <w:r>
        <w:rPr/>
        <w:t xml:space="preserve">$530,051,000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office of financial management budget instructions require agencies to recast enacted budgets into activities. The Washington state ferries shall include a greater level of detail in its 2021-2023 supplemental and 2023-2025 omnibus transportation appropriations act requests, as determined jointly by the office of financial management, the Washington state ferries, and the transportation committees of the legislature. This level of detail must include the administrative functions in the operating as well as capital programs.</w:t>
      </w:r>
    </w:p>
    <w:p>
      <w:pPr>
        <w:spacing w:before="0" w:after="0" w:line="408" w:lineRule="exact"/>
        <w:ind w:left="0" w:right="0" w:firstLine="576"/>
        <w:jc w:val="left"/>
      </w:pPr>
      <w:r>
        <w:rPr/>
        <w:t xml:space="preserve">(2) For the 2021-2023 fiscal biennium, the department may enter into a distributor controlled fuel hedging program and other methods of hedging approved by the fuel hedging committee, which must include a representative of the department of enterprise services.</w:t>
      </w:r>
    </w:p>
    <w:p>
      <w:pPr>
        <w:spacing w:before="0" w:after="0" w:line="408" w:lineRule="exact"/>
        <w:ind w:left="0" w:right="0" w:firstLine="576"/>
        <w:jc w:val="left"/>
      </w:pPr>
      <w:r>
        <w:rPr/>
        <w:t xml:space="preserve">(3) $73,161,000 of the Puget Sound ferry operations account</w:t>
      </w:r>
      <w:r>
        <w:rPr>
          <w:rFonts w:ascii="Times New Roman" w:hAnsi="Times New Roman"/>
        </w:rPr>
        <w:t xml:space="preserve">—</w:t>
      </w:r>
      <w:r>
        <w:rPr/>
        <w:t xml:space="preserve">state appropriation is provided solely for auto ferry vessel operating fuel in the 2021-2023 fiscal biennium, which reflect cost savings from a reduced biodiesel fuel requirement and, therefore, is contingent upon the enactment of section 702 of this act. The amount provided in this subsection represents the fuel budget for the purposes of calculating any ferry fare fuel surcharge. The department shall review future use of alternative fuels and dual fuel configurations, including hydrogen.</w:t>
      </w:r>
    </w:p>
    <w:p>
      <w:pPr>
        <w:spacing w:before="0" w:after="0" w:line="408" w:lineRule="exact"/>
        <w:ind w:left="0" w:right="0" w:firstLine="576"/>
        <w:jc w:val="left"/>
      </w:pPr>
      <w:r>
        <w:rPr/>
        <w:t xml:space="preserve">(4) $500,000 of the Puget Sound ferry operations account</w:t>
      </w:r>
      <w:r>
        <w:rPr>
          <w:rFonts w:ascii="Times New Roman" w:hAnsi="Times New Roman"/>
        </w:rPr>
        <w:t xml:space="preserve">—</w:t>
      </w:r>
      <w:r>
        <w:rPr/>
        <w:t xml:space="preserve">state appropriation is provided solely for operating costs related to moving vessels for emergency capital repairs. Funds may only be spent after approval by the office of financial management.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RAIL</w:t>
      </w:r>
      <w:r>
        <w:rPr>
          <w:rFonts w:ascii="Times New Roman" w:hAnsi="Times New Roman"/>
          <w:b/>
        </w:rPr>
        <w:t xml:space="preserve">—</w:t>
      </w:r>
      <w:r>
        <w:rPr>
          <w:b/>
        </w:rPr>
        <w:t xml:space="preserve">PROGRAM Y</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$83,212,000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rPr/>
        <w:t xml:space="preserve">$46,000</w:t>
      </w:r>
    </w:p>
    <w:p>
      <w:pPr>
        <w:tabs>
          <w:tab w:val="right" w:leader="dot" w:pos="9936"/>
        </w:tabs>
        <w:ind w:left="0" w:right="0" w:firstLine="1440"/>
      </w:pPr>
      <w:r>
        <w:rPr/>
        <w:t xml:space="preserve">TOTAL APPROPRIATION</w:t>
      </w:r>
      <w:r>
        <w:tab/>
      </w:r>
      <w:r>
        <w:rPr/>
        <w:t xml:space="preserve">$83,258,000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department is directed to continue to pursue efforts to reduce costs, increase ridership, and review Amtrak Cascades fares and fare schedules. Within 30 days of each annual cost/revenue reconciliation under the Amtrak service contract, the department shall report annual credits to the office of financial management and the legislative transportation committees. Annual credits from Amtrak to the department including, but not limited to, credits due to higher ridership, reduced level of service, and fare or fare schedule adjustments, must be used to offset corresponding amounts of the multimodal transportation account</w:t>
      </w:r>
      <w:r>
        <w:rPr>
          <w:rFonts w:ascii="Times New Roman" w:hAnsi="Times New Roman"/>
        </w:rPr>
        <w:t xml:space="preserve">—</w:t>
      </w:r>
      <w:r>
        <w:rPr/>
        <w:t xml:space="preserve">state appropriation, which must be placed in reserve.</w:t>
      </w:r>
    </w:p>
    <w:p>
      <w:pPr>
        <w:spacing w:before="0" w:after="0" w:line="408" w:lineRule="exact"/>
        <w:ind w:left="0" w:right="0" w:firstLine="576"/>
        <w:jc w:val="left"/>
      </w:pPr>
      <w:r>
        <w:rPr/>
        <w:t xml:space="preserve">(2)(a) $3,250,000 of the multimodal transportation account—state appropriation is provided solely for development of a coordinating entity, integration into regional transportation plans, and public engagement for an ultra high-speed corridor system in Washington, Oregon, and British Columbia. "Ultra high-speed" means a maximum testing speed of at least 250 miles per hour. The work must build on the results of the 2020 Washington state ultra high-speed ground transportation governance and financing analysis.</w:t>
      </w:r>
    </w:p>
    <w:p>
      <w:pPr>
        <w:spacing w:before="0" w:after="0" w:line="408" w:lineRule="exact"/>
        <w:ind w:left="0" w:right="0" w:firstLine="576"/>
        <w:jc w:val="left"/>
      </w:pPr>
      <w:r>
        <w:rPr/>
        <w:t xml:space="preserve">(b) Specifically, the work to develop a coordinating entity must prepare the corridor for project initiation by working with relevant government agencies and private sector entities, identifying and solidifying a common vision and goals for the project, advancing preenvironmental clearance and conceptual engineering, and developing a consistent project approach needed to plan for and advance the development of the corridor and a future development authority. The work to integrate the project into regional transportation plans and the public engagement work must facilitate and inform a future environmental analysis. Funding in this appropriation may be used for matching funds for federal grants and related staff support for the project. The department shall provide a report to the governor and transportation committees of the legislature by June 30,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LOCAL PROGRAMS</w:t>
      </w:r>
      <w:r>
        <w:rPr>
          <w:rFonts w:ascii="Times New Roman" w:hAnsi="Times New Roman"/>
          <w:b/>
        </w:rPr>
        <w:t xml:space="preserve">—</w:t>
      </w:r>
      <w:r>
        <w:rPr>
          <w:b/>
        </w:rPr>
        <w:t xml:space="preserve">PROGRAM Z</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$10,224,000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$2,567,000</w:t>
      </w:r>
    </w:p>
    <w:p>
      <w:pPr>
        <w:spacing w:before="0" w:after="0" w:line="408" w:lineRule="exact"/>
        <w:ind w:left="0" w:right="0" w:firstLine="0"/>
        <w:jc w:val="left"/>
        <w:tabs>
          <w:tab w:val="right" w:leader="dot" w:pos="9936"/>
        </w:tabs>
      </w:pPr>
      <w:r>
        <w:rPr/>
        <w:t xml:space="preserve">Multiuse Roadway Safety Account</w:t>
      </w:r>
      <w:r>
        <w:rPr>
          <w:rFonts w:ascii="Times New Roman" w:hAnsi="Times New Roman"/>
        </w:rPr>
        <w:t xml:space="preserve">—</w:t>
      </w:r>
      <w:r>
        <w:rPr/>
        <w:t xml:space="preserve">State Appropriation </w:t>
      </w:r>
      <w:r>
        <w:tab/>
      </w:r>
      <w:r>
        <w:rPr/>
        <w:t xml:space="preserve">$132,000</w:t>
      </w:r>
    </w:p>
    <w:p>
      <w:pPr>
        <w:tabs>
          <w:tab w:val="right" w:leader="dot" w:pos="9936"/>
        </w:tabs>
        <w:ind w:left="0" w:right="0" w:firstLine="1440"/>
      </w:pPr>
      <w:r>
        <w:rPr/>
        <w:t xml:space="preserve">TOTAL APPROPRIATION</w:t>
      </w:r>
      <w:r>
        <w:tab/>
      </w:r>
      <w:r>
        <w:rPr/>
        <w:t xml:space="preserve">$12,923,000</w:t>
      </w:r>
    </w:p>
    <w:p>
      <w:pPr>
        <w:spacing w:before="120" w:after="0" w:line="408" w:lineRule="exact"/>
        <w:ind w:left="0" w:right="0" w:firstLine="576"/>
        <w:jc w:val="left"/>
      </w:pPr>
      <w:r>
        <w:rPr/>
        <w:t xml:space="preserve">The appropriations in this section are subject to the following conditions and limitations: The entire multiuse roadway safety account—state appropriation is provided solely for grants under RCW 46.09.540, subject to the following limitations:</w:t>
      </w:r>
    </w:p>
    <w:p>
      <w:pPr>
        <w:spacing w:before="0" w:after="0" w:line="408" w:lineRule="exact"/>
        <w:ind w:left="0" w:right="0" w:firstLine="576"/>
        <w:jc w:val="left"/>
      </w:pPr>
      <w:r>
        <w:rPr/>
        <w:t xml:space="preserve">(1) 25 percent of the amounts provided are reserved for counties that each have a population of 15,000 persons or less;</w:t>
      </w:r>
    </w:p>
    <w:p>
      <w:pPr>
        <w:spacing w:before="0" w:after="0" w:line="408" w:lineRule="exact"/>
        <w:ind w:left="0" w:right="0" w:firstLine="576"/>
        <w:jc w:val="left"/>
      </w:pPr>
      <w:r>
        <w:rPr/>
        <w:t xml:space="preserve">(2)(a) 75 percent of the amounts provided are reserved for counties that each have a population exceeding 15,000 persons; and</w:t>
      </w:r>
    </w:p>
    <w:p>
      <w:pPr>
        <w:spacing w:before="0" w:after="0" w:line="408" w:lineRule="exact"/>
        <w:ind w:left="0" w:right="0" w:firstLine="576"/>
        <w:jc w:val="left"/>
      </w:pPr>
      <w:r>
        <w:rPr/>
        <w:t xml:space="preserve">(b) No county that receives a grant or grants under this section may receive more than $60,000 in total grants.</w:t>
      </w:r>
    </w:p>
    <w:p>
      <w:pPr>
        <w:spacing w:before="240" w:after="0" w:line="408" w:lineRule="exact"/>
        <w:ind w:left="0" w:right="0" w:firstLine="576"/>
        <w:jc w:val="center"/>
      </w:pPr>
      <w:r>
        <w:rPr>
          <w:b/>
        </w:rPr>
        <w:t xml:space="preserve">TRANSPORTATION AGENCIES</w:t>
      </w:r>
      <w:r>
        <w:rPr>
          <w:rFonts w:ascii="Times New Roman" w:hAnsi="Times New Roman"/>
          <w:b/>
        </w:rPr>
        <w:t xml:space="preserve">—</w:t>
      </w:r>
      <w:r>
        <w:rPr>
          <w:b/>
        </w:rPr>
        <w:t xml:space="preserve">CAPITAL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b/>
        </w:rPr>
        <w:t xml:space="preserve">FOR THE FREIGHT MOBILITY STRATEGIC INVESTMENT BOARD</w:t>
      </w:r>
    </w:p>
    <w:p>
      <w:pPr>
        <w:spacing w:before="0" w:after="0" w:line="408" w:lineRule="exact"/>
        <w:ind w:left="0" w:right="0" w:firstLine="0"/>
        <w:jc w:val="left"/>
        <w:tabs>
          <w:tab w:val="right" w:leader="dot" w:pos="9936"/>
        </w:tabs>
      </w:pPr>
      <w:pPr>
        <w:tabs>
          <w:tab w:val="right" w:leader="dot" w:pos="9360"/>
        </w:tabs>
      </w:pPr>
      <w:r>
        <w:rPr/>
        <w:t xml:space="preserve">Freight Mobility Investment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$17,190,000</w:t>
      </w:r>
    </w:p>
    <w:p>
      <w:pPr>
        <w:spacing w:before="0" w:after="0" w:line="408" w:lineRule="exact"/>
        <w:ind w:left="0" w:right="0" w:firstLine="0"/>
        <w:jc w:val="left"/>
        <w:tabs>
          <w:tab w:val="right" w:leader="dot" w:pos="9936"/>
        </w:tabs>
      </w:pPr>
      <w:pPr>
        <w:tabs>
          <w:tab w:val="right" w:leader="dot" w:pos="9360"/>
        </w:tabs>
      </w:pPr>
      <w:r>
        <w:rPr/>
        <w:t xml:space="preserve">Freight Mobility Multimodal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$18,958,000</w:t>
      </w:r>
    </w:p>
    <w:p>
      <w:pPr>
        <w:tabs>
          <w:tab w:val="right" w:leader="dot" w:pos="9936"/>
        </w:tabs>
        <w:ind w:left="0" w:right="0" w:firstLine="1440"/>
      </w:pPr>
      <w:r>
        <w:rPr/>
        <w:t xml:space="preserve">TOTAL APPROPRIATION</w:t>
      </w:r>
      <w:r>
        <w:tab/>
      </w:r>
      <w:r>
        <w:rPr/>
        <w:t xml:space="preserve">$36,148,000</w:t>
      </w:r>
    </w:p>
    <w:p>
      <w:pPr>
        <w:spacing w:before="120" w:after="0" w:line="408" w:lineRule="exact"/>
        <w:ind w:left="0" w:right="0" w:firstLine="576"/>
        <w:jc w:val="left"/>
      </w:pPr>
      <w:r>
        <w:rPr/>
        <w:t xml:space="preserve">The appropriations in this section are subject to the following conditions and limitations: The appropriations in this section are for the projects by amount, as listed in the OFM Transportation Document 21GOV002 as developed December 17,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PATROL</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State Appropriation </w:t>
      </w:r>
      <w:r>
        <w:tab/>
      </w:r>
      <w:r>
        <w:rPr/>
        <w:t xml:space="preserve">$3,456,000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The entire appropriation in this section is for the following projects:</w:t>
      </w:r>
    </w:p>
    <w:p>
      <w:pPr>
        <w:spacing w:before="0" w:after="0" w:line="408" w:lineRule="exact"/>
        <w:ind w:left="0" w:right="0" w:firstLine="576"/>
        <w:jc w:val="left"/>
      </w:pPr>
      <w:r>
        <w:rPr/>
        <w:t xml:space="preserve">(1) $350,000 for emergency repairs;</w:t>
      </w:r>
    </w:p>
    <w:p>
      <w:pPr>
        <w:spacing w:before="0" w:after="0" w:line="408" w:lineRule="exact"/>
        <w:ind w:left="0" w:right="0" w:firstLine="576"/>
        <w:jc w:val="left"/>
      </w:pPr>
      <w:r>
        <w:rPr/>
        <w:t xml:space="preserve">(2) $695,000 for roof replacements;</w:t>
      </w:r>
    </w:p>
    <w:p>
      <w:pPr>
        <w:spacing w:before="0" w:after="0" w:line="408" w:lineRule="exact"/>
        <w:ind w:left="0" w:right="0" w:firstLine="576"/>
        <w:jc w:val="left"/>
      </w:pPr>
      <w:r>
        <w:rPr/>
        <w:t xml:space="preserve">(3) $350,000 for fuel tank decommissioning;</w:t>
      </w:r>
    </w:p>
    <w:p>
      <w:pPr>
        <w:spacing w:before="0" w:after="0" w:line="408" w:lineRule="exact"/>
        <w:ind w:left="0" w:right="0" w:firstLine="576"/>
        <w:jc w:val="left"/>
      </w:pPr>
      <w:r>
        <w:rPr/>
        <w:t xml:space="preserve">(4) $750,000 for generator and electrical replacement;</w:t>
      </w:r>
    </w:p>
    <w:p>
      <w:pPr>
        <w:spacing w:before="0" w:after="0" w:line="408" w:lineRule="exact"/>
        <w:ind w:left="0" w:right="0" w:firstLine="576"/>
        <w:jc w:val="left"/>
      </w:pPr>
      <w:r>
        <w:rPr/>
        <w:t xml:space="preserve">(5) $195,000 for Yakima office exterior envelope;</w:t>
      </w:r>
    </w:p>
    <w:p>
      <w:pPr>
        <w:spacing w:before="0" w:after="0" w:line="408" w:lineRule="exact"/>
        <w:ind w:left="0" w:right="0" w:firstLine="576"/>
        <w:jc w:val="left"/>
      </w:pPr>
      <w:r>
        <w:rPr/>
        <w:t xml:space="preserve">(6) $466,000 for snow cat equipment shelter; and</w:t>
      </w:r>
    </w:p>
    <w:p>
      <w:pPr>
        <w:spacing w:before="0" w:after="0" w:line="408" w:lineRule="exact"/>
        <w:ind w:left="0" w:right="0" w:firstLine="576"/>
        <w:jc w:val="left"/>
      </w:pPr>
      <w:r>
        <w:rPr/>
        <w:t xml:space="preserve">(7) $650,000 for weatherization at Bow Hill and SeaTac North.</w:t>
      </w:r>
    </w:p>
    <w:p>
      <w:pPr>
        <w:spacing w:before="0" w:after="0" w:line="408" w:lineRule="exact"/>
        <w:ind w:left="0" w:right="0" w:firstLine="576"/>
        <w:jc w:val="left"/>
      </w:pPr>
      <w:r>
        <w:rPr/>
        <w:t xml:space="preserve">The Washington state patrol may transfer funds between projects specified in this section to address cash flow requirements. If a project specified in this section is completed for less than the amount provided, the remainder may be transferred to another project specified in this section not to exceed the total appropriation provided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COUNTY ROAD ADMINISTRATION BOARD</w:t>
      </w:r>
    </w:p>
    <w:p>
      <w:pPr>
        <w:spacing w:before="0" w:after="0" w:line="408" w:lineRule="exact"/>
        <w:ind w:left="0" w:right="0" w:firstLine="0"/>
        <w:jc w:val="left"/>
        <w:tabs>
          <w:tab w:val="right" w:leader="dot" w:pos="9936"/>
        </w:tabs>
      </w:pPr>
      <w:r>
        <w:rPr/>
        <w:t xml:space="preserve">Rural Arterial Trust Account</w:t>
      </w:r>
      <w:r>
        <w:rPr>
          <w:rFonts w:ascii="Times New Roman" w:hAnsi="Times New Roman"/>
        </w:rPr>
        <w:t xml:space="preserve">—</w:t>
      </w:r>
      <w:r>
        <w:rPr/>
        <w:t xml:space="preserve">State Appropriation </w:t>
      </w:r>
      <w:r>
        <w:tab/>
      </w:r>
      <w:r>
        <w:rPr/>
        <w:t xml:space="preserve">$55,028,000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$1,456,000</w:t>
      </w:r>
    </w:p>
    <w:p>
      <w:pPr>
        <w:spacing w:before="0" w:after="0" w:line="408" w:lineRule="exact"/>
        <w:ind w:left="0" w:right="0" w:firstLine="0"/>
        <w:jc w:val="left"/>
        <w:tabs>
          <w:tab w:val="right" w:leader="dot" w:pos="9936"/>
        </w:tabs>
      </w:pPr>
      <w:pPr>
        <w:tabs>
          <w:tab w:val="right" w:leader="dot" w:pos="9360"/>
        </w:tabs>
      </w:pPr>
      <w:r>
        <w:rPr/>
        <w:t xml:space="preserve">County Arterial Preservation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$37,379,000</w:t>
      </w:r>
    </w:p>
    <w:p>
      <w:pPr>
        <w:tabs>
          <w:tab w:val="right" w:leader="dot" w:pos="9936"/>
        </w:tabs>
        <w:ind w:left="0" w:right="0" w:firstLine="1440"/>
      </w:pPr>
      <w:r>
        <w:rPr/>
        <w:t xml:space="preserve">TOTAL APPROPRIATION</w:t>
      </w:r>
      <w:r>
        <w:tab/>
      </w:r>
      <w:r>
        <w:rPr/>
        <w:t xml:space="preserve">$93,863,000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TRANSPORTATION IMPROVEMENT BOARD</w:t>
      </w:r>
    </w:p>
    <w:p>
      <w:pPr>
        <w:spacing w:before="0" w:after="0" w:line="408" w:lineRule="exact"/>
        <w:ind w:left="0" w:right="0" w:firstLine="0"/>
        <w:jc w:val="left"/>
        <w:tabs>
          <w:tab w:val="right" w:leader="dot" w:pos="9936"/>
        </w:tabs>
      </w:pPr>
      <w:pPr>
        <w:tabs>
          <w:tab w:val="right" w:leader="dot" w:pos="9360"/>
        </w:tabs>
      </w:pPr>
      <w:r>
        <w:rPr/>
        <w:t xml:space="preserve">Small City Pavement and Sidewalk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$4,100,000</w:t>
      </w:r>
    </w:p>
    <w:p>
      <w:pPr>
        <w:spacing w:before="0" w:after="0" w:line="408" w:lineRule="exact"/>
        <w:ind w:left="0" w:right="0" w:firstLine="0"/>
        <w:jc w:val="left"/>
        <w:tabs>
          <w:tab w:val="right" w:leader="dot" w:pos="9936"/>
        </w:tabs>
      </w:pPr>
      <w:pPr>
        <w:tabs>
          <w:tab w:val="right" w:leader="dot" w:pos="9360"/>
        </w:tabs>
      </w:pPr>
      <w:r>
        <w:rPr/>
        <w:t xml:space="preserve">Transportation Improvement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$201,000,000</w:t>
      </w:r>
    </w:p>
    <w:p>
      <w:pPr>
        <w:spacing w:before="0" w:after="0" w:line="408" w:lineRule="exact"/>
        <w:ind w:left="0" w:right="0" w:firstLine="0"/>
        <w:jc w:val="left"/>
        <w:tabs>
          <w:tab w:val="right" w:leader="dot" w:pos="9936"/>
        </w:tabs>
      </w:pPr>
      <w:pPr>
        <w:tabs>
          <w:tab w:val="right" w:leader="dot" w:pos="9360"/>
        </w:tabs>
      </w:pPr>
      <w:r>
        <w:rPr/>
        <w:t xml:space="preserve">Complete Streets Grant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$14,670,000</w:t>
      </w:r>
    </w:p>
    <w:p>
      <w:pPr>
        <w:tabs>
          <w:tab w:val="right" w:leader="dot" w:pos="9936"/>
        </w:tabs>
        <w:ind w:left="0" w:right="0" w:firstLine="1440"/>
      </w:pPr>
      <w:r>
        <w:rPr/>
        <w:t xml:space="preserve">TOTAL APPROPRIATION</w:t>
      </w:r>
      <w:r>
        <w:tab/>
      </w:r>
      <w:r>
        <w:rPr/>
        <w:t xml:space="preserve">$219,770,000</w:t>
      </w:r>
    </w:p>
    <w:p>
      <w:pPr>
        <w:spacing w:before="120" w:after="0" w:line="408" w:lineRule="exact"/>
        <w:ind w:left="0" w:right="0" w:firstLine="576"/>
        <w:jc w:val="left"/>
      </w:pPr>
      <w:r>
        <w:rPr/>
        <w:t xml:space="preserve">The appropriations in this section are subject to the following conditions and limitations: $2,500,000 of the transportation improvement account</w:t>
      </w:r>
      <w:r>
        <w:rPr>
          <w:rFonts w:ascii="Times New Roman" w:hAnsi="Times New Roman"/>
        </w:rPr>
        <w:t xml:space="preserve">—</w:t>
      </w:r>
      <w:r>
        <w:rPr/>
        <w:t xml:space="preserve">state appropriation is for the Relight Washington Program. The transportation improvement board shall conduct a survey of all cities that are not currently eligible for the Relight Washington Program to determine demand for the program regardless of the current eligibility criteria.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FACILITIES</w:t>
      </w:r>
      <w:r>
        <w:rPr>
          <w:rFonts w:ascii="Times New Roman" w:hAnsi="Times New Roman"/>
          <w:b/>
        </w:rPr>
        <w:t xml:space="preserve">—</w:t>
      </w:r>
      <w:r>
        <w:rPr>
          <w:b/>
        </w:rPr>
        <w:t xml:space="preserve">PROGRAM D</w:t>
      </w:r>
      <w:r>
        <w:rPr>
          <w:rFonts w:ascii="Times New Roman" w:hAnsi="Times New Roman"/>
          <w:b/>
        </w:rPr>
        <w:t xml:space="preserve">—</w:t>
      </w:r>
      <w:r>
        <w:rPr>
          <w:b/>
        </w:rPr>
        <w:t xml:space="preserve">(DEPARTMENT OF TRANSPORTATION-ONLY PROJECTS)</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$9,427,000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 </w:t>
      </w:r>
      <w:r>
        <w:tab/>
      </w:r>
      <w:r>
        <w:rPr/>
        <w:t xml:space="preserve">$18,289,000</w:t>
      </w:r>
    </w:p>
    <w:p>
      <w:pPr>
        <w:tabs>
          <w:tab w:val="right" w:leader="dot" w:pos="9936"/>
        </w:tabs>
        <w:ind w:left="0" w:right="0" w:firstLine="1440"/>
      </w:pPr>
      <w:r>
        <w:rPr/>
        <w:t xml:space="preserve">TOTAL APPROPRIATION</w:t>
      </w:r>
      <w:r>
        <w:tab/>
      </w:r>
      <w:r>
        <w:rPr/>
        <w:t xml:space="preserve">$27,716,000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$3,289,000 of the connecting Washington account</w:t>
      </w:r>
      <w:r>
        <w:rPr>
          <w:rFonts w:ascii="Times New Roman" w:hAnsi="Times New Roman"/>
        </w:rPr>
        <w:t xml:space="preserve">—</w:t>
      </w:r>
      <w:r>
        <w:rPr/>
        <w:t xml:space="preserve">state appropriation is for a new Olympic region maintenance and administration facility to be located on the department-owned site at the intersection of Marvin Road and 32nd Avenue in Lacey, Washington.</w:t>
      </w:r>
    </w:p>
    <w:p>
      <w:pPr>
        <w:spacing w:before="0" w:after="0" w:line="408" w:lineRule="exact"/>
        <w:ind w:left="0" w:right="0" w:firstLine="576"/>
        <w:jc w:val="left"/>
      </w:pPr>
      <w:r>
        <w:rPr/>
        <w:t xml:space="preserve">(2)(a) $2,900,000 of the motor vehicle account</w:t>
      </w:r>
      <w:r>
        <w:rPr>
          <w:rFonts w:ascii="Times New Roman" w:hAnsi="Times New Roman"/>
        </w:rPr>
        <w:t xml:space="preserve">—</w:t>
      </w:r>
      <w:r>
        <w:rPr/>
        <w:t xml:space="preserve">state appropriation is for the department facility located at 15700 Dayton Ave N in Shoreline.</w:t>
      </w:r>
    </w:p>
    <w:p>
      <w:pPr>
        <w:spacing w:before="0" w:after="0" w:line="408" w:lineRule="exact"/>
        <w:ind w:left="0" w:right="0" w:firstLine="576"/>
        <w:jc w:val="left"/>
      </w:pPr>
      <w:r>
        <w:rPr/>
        <w:t xml:space="preserve">(b) Payments from the department of ecology pursuant to the agreement with the department to pay a share of a financing contract shall be deposited into the motor vehicle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IMPROVEMENTS</w:t>
      </w:r>
      <w:r>
        <w:rPr>
          <w:rFonts w:ascii="Times New Roman" w:hAnsi="Times New Roman"/>
          <w:b/>
        </w:rPr>
        <w:t xml:space="preserve">—</w:t>
      </w:r>
      <w:r>
        <w:rPr>
          <w:b/>
        </w:rPr>
        <w:t xml:space="preserve">PROGRAM I</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$140,768,000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$74,172,000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$245,980,000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 </w:t>
      </w:r>
      <w:r>
        <w:tab/>
      </w:r>
      <w:r>
        <w:rPr/>
        <w:t xml:space="preserve">$38,703,000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$15,940,000</w:t>
      </w:r>
    </w:p>
    <w:p>
      <w:pPr>
        <w:spacing w:before="0" w:after="0" w:line="408" w:lineRule="exact"/>
        <w:ind w:left="0" w:right="0" w:firstLine="0"/>
        <w:jc w:val="left"/>
        <w:tabs>
          <w:tab w:val="right" w:leader="dot" w:pos="9936"/>
        </w:tabs>
      </w:pPr>
      <w:pPr>
        <w:tabs>
          <w:tab w:val="right" w:leader="dot" w:pos="9360"/>
        </w:tabs>
      </w:pPr>
      <w:r>
        <w:rPr/>
        <w:t xml:space="preserve">Connecting Washington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$2,034,734,000</w:t>
      </w:r>
    </w:p>
    <w:p>
      <w:pPr>
        <w:spacing w:before="0" w:after="0" w:line="408" w:lineRule="exact"/>
        <w:ind w:left="0" w:right="0" w:firstLine="0"/>
        <w:jc w:val="left"/>
        <w:tabs>
          <w:tab w:val="right" w:leader="dot" w:pos="9936"/>
        </w:tabs>
      </w:pPr>
      <w:r>
        <w:rPr/>
        <w:t xml:space="preserve">Special Category C Account</w:t>
      </w:r>
      <w:r>
        <w:rPr>
          <w:rFonts w:ascii="Times New Roman" w:hAnsi="Times New Roman"/>
        </w:rPr>
        <w:t xml:space="preserve">—</w:t>
      </w:r>
      <w:r>
        <w:rPr/>
        <w:t xml:space="preserve">State Appropriation </w:t>
      </w:r>
      <w:r>
        <w:tab/>
      </w:r>
      <w:r>
        <w:rPr/>
        <w:t xml:space="preserve">$119,560,000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$984,000</w:t>
      </w:r>
    </w:p>
    <w:p>
      <w:pPr>
        <w:spacing w:before="0" w:after="0" w:line="408" w:lineRule="exact"/>
        <w:ind w:left="0" w:right="0" w:firstLine="0"/>
        <w:jc w:val="left"/>
        <w:tabs>
          <w:tab w:val="right" w:leader="dot" w:pos="9936"/>
        </w:tabs>
      </w:pPr>
      <w:pPr>
        <w:tabs>
          <w:tab w:val="right" w:leader="dot" w:pos="9360"/>
        </w:tabs>
      </w:pPr>
      <w:r>
        <w:rPr/>
        <w:t xml:space="preserve">Transportation 2003 Account (Nickel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$149,000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rPr/>
        <w:t xml:space="preserve">$32,308,000</w:t>
      </w:r>
    </w:p>
    <w:p>
      <w:pPr>
        <w:tabs>
          <w:tab w:val="right" w:leader="dot" w:pos="9936"/>
        </w:tabs>
        <w:ind w:left="0" w:right="0" w:firstLine="1440"/>
      </w:pPr>
      <w:r>
        <w:rPr/>
        <w:t xml:space="preserve">TOTAL APPROPRIATION</w:t>
      </w:r>
      <w:r>
        <w:tab/>
      </w:r>
      <w:r>
        <w:rPr/>
        <w:t xml:space="preserve">$2,703,298,000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Except as provided otherwise in this section, the entire connecting Washington account</w:t>
      </w:r>
      <w:r>
        <w:rPr>
          <w:rFonts w:ascii="Times New Roman" w:hAnsi="Times New Roman"/>
        </w:rPr>
        <w:t xml:space="preserve">—</w:t>
      </w:r>
      <w:r>
        <w:rPr/>
        <w:t xml:space="preserve">state appropriation and the entire transportation partnership account</w:t>
      </w:r>
      <w:r>
        <w:rPr>
          <w:rFonts w:ascii="Times New Roman" w:hAnsi="Times New Roman"/>
        </w:rPr>
        <w:t xml:space="preserve">—</w:t>
      </w:r>
      <w:r>
        <w:rPr/>
        <w:t xml:space="preserve">state appropriation are for the projects and activities as listed by fund, project, and amount in OFM Transportation Document 21GOV001 as developed December 17, 2020, Program - Highway Improvements Program (I). Limited transfers of specific line-item project appropriations may occur between projects for those amounts listed subject to the conditions and limitations in section 601 of this act.</w:t>
      </w:r>
    </w:p>
    <w:p>
      <w:pPr>
        <w:spacing w:before="0" w:after="0" w:line="408" w:lineRule="exact"/>
        <w:ind w:left="0" w:right="0" w:firstLine="576"/>
        <w:jc w:val="left"/>
      </w:pPr>
      <w:r>
        <w:rPr/>
        <w:t xml:space="preserve">(b) The OFM document referenced in (a) of this subsection contains the entirety of projects in Program - Highway Improvements Program (I) that may receive funding during the 2021-2023 biennium. However, the connecting Washington account—state appropriation provided in this section for the projects in the OFM document assumes not all projects will be fully funded during the biennium. The governor and the office of financial management will work with the members and appropriate committees of the legislature to determine which projects will be prioritized so that the appropriation amount is not exceeded.</w:t>
      </w:r>
    </w:p>
    <w:p>
      <w:pPr>
        <w:spacing w:before="0" w:after="0" w:line="408" w:lineRule="exact"/>
        <w:ind w:left="0" w:right="0" w:firstLine="576"/>
        <w:jc w:val="left"/>
      </w:pPr>
      <w:r>
        <w:rPr/>
        <w:t xml:space="preserve">(2) Except as provided otherwise in this section, the entire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are for the projects and activities listed in OFM Transportation Document 21GOV001 as developed December 17, 2020, Program - Highway Improvements Program (I). Any federal funds gained through efficiencies, adjustments to the federal funds forecast, additional congressional action not related to a specific project or purpose, or the federal funds redistribution process must then be applied to highway and bridge preservation activities or fish passage barrier corrections (0BI4001).</w:t>
      </w:r>
    </w:p>
    <w:p>
      <w:pPr>
        <w:spacing w:before="0" w:after="0" w:line="408" w:lineRule="exact"/>
        <w:ind w:left="0" w:right="0" w:firstLine="576"/>
        <w:jc w:val="left"/>
      </w:pPr>
      <w:r>
        <w:rPr/>
        <w:t xml:space="preserve">(3) Within the motor vehicle account</w:t>
      </w:r>
      <w:r>
        <w:rPr>
          <w:rFonts w:ascii="Times New Roman" w:hAnsi="Times New Roman"/>
        </w:rPr>
        <w:t xml:space="preserve">—</w:t>
      </w:r>
      <w:r>
        <w:rPr/>
        <w:t xml:space="preserve">state appropriation, motor vehicle account</w:t>
      </w:r>
      <w:r>
        <w:rPr>
          <w:rFonts w:ascii="Times New Roman" w:hAnsi="Times New Roman"/>
        </w:rPr>
        <w:t xml:space="preserve">—</w:t>
      </w:r>
      <w:r>
        <w:rPr/>
        <w:t xml:space="preserve">federal appropriation, and the connecting Washington account</w:t>
      </w:r>
      <w:r>
        <w:rPr>
          <w:rFonts w:ascii="Times New Roman" w:hAnsi="Times New Roman"/>
        </w:rPr>
        <w:t xml:space="preserve">—</w:t>
      </w:r>
      <w:r>
        <w:rPr/>
        <w:t xml:space="preserve">state appropriation, the department may transfer funds between programs I and P, except for funds that are otherwise restricted in this act. 10 days prior to any transfer, the department must submit its request to the office of financial management and the transportation committees of the legislature and consider any concerns raised. The department shall submit a report on fiscal year funds transferred in the prior fiscal year using this subsection as part of the department's annual budget submittal.</w:t>
      </w:r>
    </w:p>
    <w:p>
      <w:pPr>
        <w:spacing w:before="0" w:after="0" w:line="408" w:lineRule="exact"/>
        <w:ind w:left="0" w:right="0" w:firstLine="576"/>
        <w:jc w:val="left"/>
      </w:pPr>
      <w:r>
        <w:rPr/>
        <w:t xml:space="preserve">(4) The connecting Washington account—state appropriation includes up to $1,834,563,000 in proceeds from the sale of bonds authorized in RCW 47.10.889.</w:t>
      </w:r>
    </w:p>
    <w:p>
      <w:pPr>
        <w:spacing w:before="0" w:after="0" w:line="408" w:lineRule="exact"/>
        <w:ind w:left="0" w:right="0" w:firstLine="576"/>
        <w:jc w:val="left"/>
      </w:pPr>
      <w:r>
        <w:rPr/>
        <w:t xml:space="preserve">(5) The special category C account</w:t>
      </w:r>
      <w:r>
        <w:rPr>
          <w:rFonts w:ascii="Times New Roman" w:hAnsi="Times New Roman"/>
        </w:rPr>
        <w:t xml:space="preserve">—</w:t>
      </w:r>
      <w:r>
        <w:rPr/>
        <w:t xml:space="preserve">state appropriation includes up to $102,323,000 in proceeds from the sale of bonds authorized in RCW 47.10.812.</w:t>
      </w:r>
    </w:p>
    <w:p>
      <w:pPr>
        <w:spacing w:before="0" w:after="0" w:line="408" w:lineRule="exact"/>
        <w:ind w:left="0" w:right="0" w:firstLine="576"/>
        <w:jc w:val="left"/>
      </w:pPr>
      <w:r>
        <w:rPr/>
        <w:t xml:space="preserve">(6) The transportation partnership account</w:t>
      </w:r>
      <w:r>
        <w:rPr>
          <w:rFonts w:ascii="Times New Roman" w:hAnsi="Times New Roman"/>
        </w:rPr>
        <w:t xml:space="preserve">—</w:t>
      </w:r>
      <w:r>
        <w:rPr/>
        <w:t xml:space="preserve">state appropriation includes up to $42,204,000 in proceeds from the sale of bonds authorized in RCW 47.10.873.</w:t>
      </w:r>
    </w:p>
    <w:p>
      <w:pPr>
        <w:spacing w:before="0" w:after="0" w:line="408" w:lineRule="exact"/>
        <w:ind w:left="0" w:right="0" w:firstLine="576"/>
        <w:jc w:val="left"/>
      </w:pPr>
      <w:r>
        <w:rPr/>
        <w:t xml:space="preserve">(7) $60,450,000 of the transportation partnership account</w:t>
      </w:r>
      <w:r>
        <w:rPr>
          <w:rFonts w:ascii="Times New Roman" w:hAnsi="Times New Roman"/>
        </w:rPr>
        <w:t xml:space="preserve">—</w:t>
      </w:r>
      <w:r>
        <w:rPr/>
        <w:t xml:space="preserve">state appropriation, $2,258,000 of the motor vehicle account</w:t>
      </w:r>
      <w:r>
        <w:rPr>
          <w:rFonts w:ascii="Times New Roman" w:hAnsi="Times New Roman"/>
        </w:rPr>
        <w:t xml:space="preserve">—</w:t>
      </w:r>
      <w:r>
        <w:rPr/>
        <w:t xml:space="preserve">private/local appropriation, and $984,000 of the multimodal transportation account</w:t>
      </w:r>
      <w:r>
        <w:rPr>
          <w:rFonts w:ascii="Times New Roman" w:hAnsi="Times New Roman"/>
        </w:rPr>
        <w:t xml:space="preserve">—</w:t>
      </w:r>
      <w:r>
        <w:rPr/>
        <w:t xml:space="preserve">state appropriation are for the SR 99/Alaskan Way Viaduct Replacement project (809936Z). It is the intent of the legislature that the $25,000,000 increase in funding provided in the 2021-2023 fiscal biennium be covered by any legal damages paid to the state as a result of a lawsuit related to contractual provisions for construction and delivery of the Alaskan Way viaduct replacement project. The legislature intends that the $25,000,000 of the transportation partnership account</w:t>
      </w:r>
      <w:r>
        <w:rPr>
          <w:rFonts w:ascii="Times New Roman" w:hAnsi="Times New Roman"/>
        </w:rPr>
        <w:t xml:space="preserve">—</w:t>
      </w:r>
      <w:r>
        <w:rPr/>
        <w:t xml:space="preserve">state funds be repaid when those damages are recovered.</w:t>
      </w:r>
    </w:p>
    <w:p>
      <w:pPr>
        <w:spacing w:before="0" w:after="0" w:line="408" w:lineRule="exact"/>
        <w:ind w:left="0" w:right="0" w:firstLine="576"/>
        <w:jc w:val="left"/>
      </w:pPr>
      <w:r>
        <w:rPr/>
        <w:t xml:space="preserve">(8) $205,656,000 of the connecting Washington account</w:t>
      </w:r>
      <w:r>
        <w:rPr>
          <w:rFonts w:ascii="Times New Roman" w:hAnsi="Times New Roman"/>
        </w:rPr>
        <w:t xml:space="preserve">—</w:t>
      </w:r>
      <w:r>
        <w:rPr/>
        <w:t xml:space="preserve">state appropriation is for the US 395 North Spokane Corridor project (M00800R).</w:t>
      </w:r>
    </w:p>
    <w:p>
      <w:pPr>
        <w:spacing w:before="0" w:after="0" w:line="408" w:lineRule="exact"/>
        <w:ind w:left="0" w:right="0" w:firstLine="576"/>
        <w:jc w:val="left"/>
      </w:pPr>
      <w:r>
        <w:rPr/>
        <w:t xml:space="preserve">(9) $14,827,000 of the Interstate 405 and state route number 167 express toll lanes account</w:t>
      </w:r>
      <w:r>
        <w:rPr>
          <w:rFonts w:ascii="Times New Roman" w:hAnsi="Times New Roman"/>
        </w:rPr>
        <w:t xml:space="preserve">—</w:t>
      </w:r>
      <w:r>
        <w:rPr/>
        <w:t xml:space="preserve">state appropriation is for the I-405/SR 522 to I-5 Capacity Improvements project (L2000234) for activities related to adding capacity on Interstate 405 between state route number 522 and Interstate 5, with the goals of increasing vehicle throughput and aligning project completion with the implementation of bus rapid transit in the vicinity of the project.</w:t>
      </w:r>
    </w:p>
    <w:p>
      <w:pPr>
        <w:spacing w:before="0" w:after="0" w:line="408" w:lineRule="exact"/>
        <w:ind w:left="0" w:right="0" w:firstLine="576"/>
        <w:jc w:val="left"/>
      </w:pPr>
      <w:r>
        <w:rPr/>
        <w:t xml:space="preserve">(10)(a) $492,349,000 of the connecting Washington account</w:t>
      </w:r>
      <w:r>
        <w:rPr>
          <w:rFonts w:ascii="Times New Roman" w:hAnsi="Times New Roman"/>
        </w:rPr>
        <w:t xml:space="preserve">—</w:t>
      </w:r>
      <w:r>
        <w:rPr/>
        <w:t xml:space="preserve">state appropriation and $355,000 of the motor vehicle account</w:t>
      </w:r>
      <w:r>
        <w:rPr>
          <w:rFonts w:ascii="Times New Roman" w:hAnsi="Times New Roman"/>
        </w:rPr>
        <w:t xml:space="preserve">—</w:t>
      </w:r>
      <w:r>
        <w:rPr/>
        <w:t xml:space="preserve">private/local appropriation are for the SR 520 Seattle Corridor Improvements - West End project (M00400R).</w:t>
      </w:r>
    </w:p>
    <w:p>
      <w:pPr>
        <w:spacing w:before="0" w:after="0" w:line="408" w:lineRule="exact"/>
        <w:ind w:left="0" w:right="0" w:firstLine="576"/>
        <w:jc w:val="left"/>
      </w:pPr>
      <w:r>
        <w:rPr/>
        <w:t xml:space="preserve">(b) Upon completion of the Montlake Phase of the West End project (current anticipated contract completion of 2023), WSDOT shall sell that portion of the property not used for permanent transportation improvements and initiate a process to convey that surplus property to a subsequent owner.</w:t>
      </w:r>
    </w:p>
    <w:p>
      <w:pPr>
        <w:spacing w:before="0" w:after="0" w:line="408" w:lineRule="exact"/>
        <w:ind w:left="0" w:right="0" w:firstLine="576"/>
        <w:jc w:val="left"/>
      </w:pPr>
      <w:r>
        <w:rPr/>
        <w:t xml:space="preserve">(11) $435,783,000 of the connecting Washington account</w:t>
      </w:r>
      <w:r>
        <w:rPr>
          <w:rFonts w:ascii="Times New Roman" w:hAnsi="Times New Roman"/>
        </w:rPr>
        <w:t xml:space="preserve">—</w:t>
      </w:r>
      <w:r>
        <w:rPr/>
        <w:t xml:space="preserve">state appropriation, $82,165,000 of the motor vehicle account</w:t>
      </w:r>
      <w:r>
        <w:rPr>
          <w:rFonts w:ascii="Times New Roman" w:hAnsi="Times New Roman"/>
        </w:rPr>
        <w:t xml:space="preserve">—</w:t>
      </w:r>
      <w:r>
        <w:rPr/>
        <w:t xml:space="preserve">federal appropriation, $13,500,000 of the motor vehicle account</w:t>
      </w:r>
      <w:r>
        <w:rPr>
          <w:rFonts w:ascii="Times New Roman" w:hAnsi="Times New Roman"/>
        </w:rPr>
        <w:t xml:space="preserve">—</w:t>
      </w:r>
      <w:r>
        <w:rPr/>
        <w:t xml:space="preserve">private/local appropriation, and $2,500,000 of the motor vehicle account</w:t>
      </w:r>
      <w:r>
        <w:rPr>
          <w:rFonts w:ascii="Times New Roman" w:hAnsi="Times New Roman"/>
        </w:rPr>
        <w:t xml:space="preserve">—</w:t>
      </w:r>
      <w:r>
        <w:rPr/>
        <w:t xml:space="preserve">state appropriation are for the SR 167/SR 509 Puget Sound Gateway project (M00600R).</w:t>
      </w:r>
    </w:p>
    <w:p>
      <w:pPr>
        <w:spacing w:before="0" w:after="0" w:line="408" w:lineRule="exact"/>
        <w:ind w:left="0" w:right="0" w:firstLine="576"/>
        <w:jc w:val="left"/>
      </w:pPr>
      <w:r>
        <w:rPr/>
        <w:t xml:space="preserve">(a) Any savings on the project must stay on the Puget Sound Gateway corridor until the project is complete.</w:t>
      </w:r>
    </w:p>
    <w:p>
      <w:pPr>
        <w:spacing w:before="0" w:after="0" w:line="408" w:lineRule="exact"/>
        <w:ind w:left="0" w:right="0" w:firstLine="576"/>
        <w:jc w:val="left"/>
      </w:pPr>
      <w:r>
        <w:rPr/>
        <w:t xml:space="preserve">(b) In making budget allocations to the Puget Sound Gateway project, the department shall continue to collaborate with the affected stakeholders as it implements the corridor construction and implementation plan for state route number 167 and state route number 509.</w:t>
      </w:r>
    </w:p>
    <w:p>
      <w:pPr>
        <w:spacing w:before="0" w:after="0" w:line="408" w:lineRule="exact"/>
        <w:ind w:left="0" w:right="0" w:firstLine="576"/>
        <w:jc w:val="left"/>
      </w:pPr>
      <w:r>
        <w:rPr/>
        <w:t xml:space="preserve">(c) The department shall explore the development of a multiuse trail for bicyclists, pedestrians, skateboarders, and similar users along the SR 167 right-of-way acquired for the project to connect a network of new and existing trails from Mount Rainier to Point Defiance Park.</w:t>
      </w:r>
    </w:p>
    <w:p>
      <w:pPr>
        <w:spacing w:before="0" w:after="0" w:line="408" w:lineRule="exact"/>
        <w:ind w:left="0" w:right="0" w:firstLine="576"/>
        <w:jc w:val="left"/>
      </w:pPr>
      <w:r>
        <w:rPr/>
        <w:t xml:space="preserve">(12) The department shall itemize all future requests for the construction of buildings on a project list and submit them through the transportation executive information system as part of the department's annual budget submittal.</w:t>
      </w:r>
    </w:p>
    <w:p>
      <w:pPr>
        <w:spacing w:before="0" w:after="0" w:line="408" w:lineRule="exact"/>
        <w:ind w:left="0" w:right="0" w:firstLine="576"/>
        <w:jc w:val="left"/>
      </w:pPr>
      <w:r>
        <w:rPr/>
        <w:t xml:space="preserve">(13) $22,142,000 of the motor vehicle account</w:t>
      </w:r>
      <w:r>
        <w:rPr>
          <w:rFonts w:ascii="Times New Roman" w:hAnsi="Times New Roman"/>
        </w:rPr>
        <w:t xml:space="preserve">—</w:t>
      </w:r>
      <w:r>
        <w:rPr/>
        <w:t xml:space="preserve">state appropriation and $7,883,000 of the motor vehicle account</w:t>
      </w:r>
      <w:r>
        <w:rPr>
          <w:rFonts w:ascii="Times New Roman" w:hAnsi="Times New Roman"/>
        </w:rPr>
        <w:t xml:space="preserve">—</w:t>
      </w:r>
      <w:r>
        <w:rPr/>
        <w:t xml:space="preserve">private/local appropriation are to support a project office and the continued work towards replacement of the Interstate 5 bridge across the Columbia river (G2000088).</w:t>
      </w:r>
    </w:p>
    <w:p>
      <w:pPr>
        <w:spacing w:before="0" w:after="0" w:line="408" w:lineRule="exact"/>
        <w:ind w:left="0" w:right="0" w:firstLine="576"/>
        <w:jc w:val="left"/>
      </w:pPr>
      <w:r>
        <w:rPr/>
        <w:t xml:space="preserve">(14)(a) $672,500,000 of the connecting Washington account</w:t>
      </w:r>
      <w:r>
        <w:rPr>
          <w:rFonts w:ascii="Times New Roman" w:hAnsi="Times New Roman"/>
        </w:rPr>
        <w:t xml:space="preserve">—</w:t>
      </w:r>
      <w:r>
        <w:rPr/>
        <w:t xml:space="preserve">state appropriation, $52,036,000 of the motor vehicle account</w:t>
      </w:r>
      <w:r>
        <w:rPr>
          <w:rFonts w:ascii="Times New Roman" w:hAnsi="Times New Roman"/>
        </w:rPr>
        <w:t xml:space="preserve">—</w:t>
      </w:r>
      <w:r>
        <w:rPr/>
        <w:t xml:space="preserve">federal appropriation, and $1,849,000 of the motor vehicle account</w:t>
      </w:r>
      <w:r>
        <w:rPr>
          <w:rFonts w:ascii="Times New Roman" w:hAnsi="Times New Roman"/>
        </w:rPr>
        <w:t xml:space="preserve">—</w:t>
      </w:r>
      <w:r>
        <w:rPr/>
        <w:t xml:space="preserve">state appropriation are provided solely for the Fish Passage Barrier project (0BI4001) with the intent of fully complying with the court injunction by 2030.</w:t>
      </w:r>
    </w:p>
    <w:p>
      <w:pPr>
        <w:spacing w:before="0" w:after="0" w:line="408" w:lineRule="exact"/>
        <w:ind w:left="0" w:right="0" w:firstLine="576"/>
        <w:jc w:val="left"/>
      </w:pPr>
      <w:r>
        <w:rPr/>
        <w:t xml:space="preserve">(b) The Washington state department of transportation is directed to pursue compliance with the </w:t>
      </w:r>
      <w:r>
        <w:rPr>
          <w:i/>
        </w:rPr>
        <w:t xml:space="preserve">U.S. v. Washington</w:t>
      </w:r>
      <w:r>
        <w:rPr/>
        <w:t xml:space="preserve"> permanent injunction by delivering culvert corrections within the injunction area guided by the principle of providing the greatest fisheries habitat gain at the earliest time and considering the following factors: Opportunity to bundle projects, tribal priorities, ability to leverage investments by others, presence of other barriers, project readiness, culvert condition, other transportation projects in the area, and transportation impacts.</w:t>
      </w:r>
    </w:p>
    <w:p>
      <w:pPr>
        <w:spacing w:before="0" w:after="0" w:line="408" w:lineRule="exact"/>
        <w:ind w:left="0" w:right="0" w:firstLine="576"/>
        <w:jc w:val="left"/>
      </w:pPr>
      <w:r>
        <w:rPr/>
        <w:t xml:space="preserve">(15) $7,874,000 of the connecting Washington account</w:t>
      </w:r>
      <w:r>
        <w:rPr>
          <w:rFonts w:ascii="Times New Roman" w:hAnsi="Times New Roman"/>
        </w:rPr>
        <w:t xml:space="preserve">—</w:t>
      </w:r>
      <w:r>
        <w:rPr/>
        <w:t xml:space="preserve">state appropriation is for the I-90/Barker to Harvard – Improve Interchanges &amp; Local Roads project (L2000122). The connecting Washington account appropriation for the improvements that fall within the city of Liberty Lake may only be expended if the city of Liberty Lake agrees to cover any project costs within the city of Liberty Lake above the $20,900,000 of state appropriation provided for the total project in OFM Transportation Document 21GOV001 as developed December 17, 2020, Program – Highway Improvements (I).</w:t>
      </w:r>
    </w:p>
    <w:p>
      <w:pPr>
        <w:spacing w:before="0" w:after="0" w:line="408" w:lineRule="exact"/>
        <w:ind w:left="0" w:right="0" w:firstLine="576"/>
        <w:jc w:val="left"/>
      </w:pPr>
      <w:r>
        <w:rPr/>
        <w:t xml:space="preserve">(16) $15,189,000 of the motor vehicle account</w:t>
      </w:r>
      <w:r>
        <w:rPr>
          <w:rFonts w:ascii="Times New Roman" w:hAnsi="Times New Roman"/>
        </w:rPr>
        <w:t xml:space="preserve">—</w:t>
      </w:r>
      <w:r>
        <w:rPr/>
        <w:t xml:space="preserve">federal appropriation, $259,000 of the motor vehicle account</w:t>
      </w:r>
      <w:r>
        <w:rPr>
          <w:rFonts w:ascii="Times New Roman" w:hAnsi="Times New Roman"/>
        </w:rPr>
        <w:t xml:space="preserve">—</w:t>
      </w:r>
      <w:r>
        <w:rPr/>
        <w:t xml:space="preserve">state appropriation, and $15,481,000 of the Interstate 405 and state route number 167 express toll lanes account</w:t>
      </w:r>
      <w:r>
        <w:rPr>
          <w:rFonts w:ascii="Times New Roman" w:hAnsi="Times New Roman"/>
        </w:rPr>
        <w:t xml:space="preserve">—</w:t>
      </w:r>
      <w:r>
        <w:rPr/>
        <w:t xml:space="preserve">state appropriation are for the SR 167/SR 410 to SR 18 - Congestion Management project (316706C).</w:t>
      </w:r>
    </w:p>
    <w:p>
      <w:pPr>
        <w:spacing w:before="0" w:after="0" w:line="408" w:lineRule="exact"/>
        <w:ind w:left="0" w:right="0" w:firstLine="576"/>
        <w:jc w:val="left"/>
      </w:pPr>
      <w:r>
        <w:rPr/>
        <w:t xml:space="preserve">(17) $18,054,000 of the Special Category C account</w:t>
      </w:r>
      <w:r>
        <w:rPr>
          <w:rFonts w:ascii="Times New Roman" w:hAnsi="Times New Roman"/>
        </w:rPr>
        <w:t xml:space="preserve">—</w:t>
      </w:r>
      <w:r>
        <w:rPr/>
        <w:t xml:space="preserve">state appropriation is for the SR 18 Widening - Issaquah/Hobart Rd to Raging River project (L1000199) for improving and widening state route number 18 to four lanes from Issaquah-Hobart Road to Raging River.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PRESERVATION</w:t>
      </w:r>
      <w:r>
        <w:rPr>
          <w:rFonts w:ascii="Times New Roman" w:hAnsi="Times New Roman"/>
          <w:b/>
        </w:rPr>
        <w:t xml:space="preserve">—</w:t>
      </w:r>
      <w:r>
        <w:rPr>
          <w:b/>
        </w:rPr>
        <w:t xml:space="preserve">PROGRAM P</w:t>
      </w:r>
    </w:p>
    <w:p>
      <w:pPr>
        <w:spacing w:before="0" w:after="0" w:line="408" w:lineRule="exact"/>
        <w:ind w:left="0" w:right="0" w:firstLine="0"/>
        <w:jc w:val="left"/>
        <w:tabs>
          <w:tab w:val="right" w:leader="dot" w:pos="9936"/>
        </w:tabs>
      </w:pPr>
      <w:r>
        <w:rPr/>
        <w:t xml:space="preserve">Recreational Vehicle Account</w:t>
      </w:r>
      <w:r>
        <w:rPr>
          <w:rFonts w:ascii="Times New Roman" w:hAnsi="Times New Roman"/>
        </w:rPr>
        <w:t xml:space="preserve">—</w:t>
      </w:r>
      <w:r>
        <w:rPr/>
        <w:t xml:space="preserve">State Appropriation </w:t>
      </w:r>
      <w:r>
        <w:tab/>
      </w:r>
      <w:r>
        <w:rPr/>
        <w:t xml:space="preserve">$1,520,000</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$16,394,000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$85,444,000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$476,447,000</w:t>
      </w:r>
    </w:p>
    <w:p>
      <w:pPr>
        <w:spacing w:before="0" w:after="0" w:line="408" w:lineRule="exact"/>
        <w:ind w:left="0" w:right="0" w:firstLine="0"/>
        <w:jc w:val="left"/>
        <w:tabs>
          <w:tab w:val="right" w:leader="dot" w:pos="9936"/>
        </w:tabs>
      </w:pPr>
      <w:pPr>
        <w:tabs>
          <w:tab w:val="right" w:leader="dot" w:pos="9360"/>
        </w:tabs>
      </w:pPr>
      <w:r>
        <w:rPr/>
        <w:t xml:space="preserve">Motor Vehicle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rPr/>
        <w:t xml:space="preserve">$10,792,000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$1,891,000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 </w:t>
      </w:r>
      <w:r>
        <w:tab/>
      </w:r>
      <w:r>
        <w:rPr/>
        <w:t xml:space="preserve">$419,095,000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$9,730,000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$314,000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rPr/>
        <w:t xml:space="preserve">$26,039,000</w:t>
      </w:r>
    </w:p>
    <w:p>
      <w:pPr>
        <w:spacing w:before="0" w:after="0" w:line="408" w:lineRule="exact"/>
        <w:ind w:left="0" w:right="0" w:firstLine="0"/>
        <w:jc w:val="left"/>
        <w:tabs>
          <w:tab w:val="right" w:leader="dot" w:pos="9936"/>
        </w:tabs>
      </w:pPr>
      <w:pPr>
        <w:tabs>
          <w:tab w:val="right" w:leader="dot" w:pos="9360"/>
        </w:tabs>
      </w:pPr>
      <w:r>
        <w:rPr/>
        <w:t xml:space="preserve">Transportation 2003 Account (Nickel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$49,105,000</w:t>
      </w:r>
    </w:p>
    <w:p>
      <w:pPr>
        <w:tabs>
          <w:tab w:val="right" w:leader="dot" w:pos="9936"/>
        </w:tabs>
        <w:ind w:left="0" w:right="0" w:firstLine="1440"/>
      </w:pPr>
      <w:r>
        <w:rPr/>
        <w:t xml:space="preserve">TOTAL APPROPRIATION</w:t>
      </w:r>
      <w:r>
        <w:tab/>
      </w:r>
      <w:r>
        <w:rPr/>
        <w:t xml:space="preserve">$1,096,771,000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connecting Washington account</w:t>
      </w:r>
      <w:r>
        <w:rPr>
          <w:rFonts w:ascii="Times New Roman" w:hAnsi="Times New Roman"/>
        </w:rPr>
        <w:t xml:space="preserve">—</w:t>
      </w:r>
      <w:r>
        <w:rPr/>
        <w:t xml:space="preserve">state appropriation and the entire transportation partnership account</w:t>
      </w:r>
      <w:r>
        <w:rPr>
          <w:rFonts w:ascii="Times New Roman" w:hAnsi="Times New Roman"/>
        </w:rPr>
        <w:t xml:space="preserve">—</w:t>
      </w:r>
      <w:r>
        <w:rPr/>
        <w:t xml:space="preserve">state appropriation are for the projects and activities as listed by fund, project, and amount in OFM Transportation Document 21GOV001 as developed December 17, 2020, Program - Highway Preservation Program (P). Limited transfers of specific line-item project appropriations may occur between projects for those amounts listed subject to the conditions and limitations in section 601 of this act.</w:t>
      </w:r>
    </w:p>
    <w:p>
      <w:pPr>
        <w:spacing w:before="0" w:after="0" w:line="408" w:lineRule="exact"/>
        <w:ind w:left="0" w:right="0" w:firstLine="576"/>
        <w:jc w:val="left"/>
      </w:pPr>
      <w:r>
        <w:rPr/>
        <w:t xml:space="preserve">(2) Except as provided otherwise in this section, the entire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are for the projects and activities listed in OFM Transportation Document 21GOV001 as developed December 17, 2020, Program - Highway Preservation Program (P). Any federal funds gained through efficiencies, adjustments to the federal funds forecast, additional congressional action not related to a specific project or purpose, or the federal funds redistribution process must then be applied to highway and bridge preservation activities or fish passage barrier corrections (0BI4001).</w:t>
      </w:r>
    </w:p>
    <w:p>
      <w:pPr>
        <w:spacing w:before="0" w:after="0" w:line="408" w:lineRule="exact"/>
        <w:ind w:left="0" w:right="0" w:firstLine="576"/>
        <w:jc w:val="left"/>
      </w:pPr>
      <w:r>
        <w:rPr/>
        <w:t xml:space="preserve">(3) Within the motor vehicle account</w:t>
      </w:r>
      <w:r>
        <w:rPr>
          <w:rFonts w:ascii="Times New Roman" w:hAnsi="Times New Roman"/>
        </w:rPr>
        <w:t xml:space="preserve">—</w:t>
      </w:r>
      <w:r>
        <w:rPr/>
        <w:t xml:space="preserve">state appropriation, the motor vehicle account</w:t>
      </w:r>
      <w:r>
        <w:rPr>
          <w:rFonts w:ascii="Times New Roman" w:hAnsi="Times New Roman"/>
        </w:rPr>
        <w:t xml:space="preserve">—</w:t>
      </w:r>
      <w:r>
        <w:rPr/>
        <w:t xml:space="preserve">federal appropriation, and the connecting Washington account</w:t>
      </w:r>
      <w:r>
        <w:rPr>
          <w:rFonts w:ascii="Times New Roman" w:hAnsi="Times New Roman"/>
        </w:rPr>
        <w:t xml:space="preserve">—</w:t>
      </w:r>
      <w:r>
        <w:rPr/>
        <w:t xml:space="preserve">state appropriation the department may transfer funds between programs I and P, except for funds that are otherwise restricted in this act. 10 days prior to any transfer, the department must submit its request to the office of financial management and the transportation committees of the legislature and consider any concerns raised. The department shall submit a report on fiscal year funds transferred in the prior fiscal year using this subsection as part of the department's annual budget submittal.</w:t>
      </w:r>
    </w:p>
    <w:p>
      <w:pPr>
        <w:spacing w:before="0" w:after="0" w:line="408" w:lineRule="exact"/>
        <w:ind w:left="0" w:right="0" w:firstLine="576"/>
        <w:jc w:val="left"/>
      </w:pPr>
      <w:r>
        <w:rPr/>
        <w:t xml:space="preserve">(4) $5,166,000 of the connecting Washington account</w:t>
      </w:r>
      <w:r>
        <w:rPr>
          <w:rFonts w:ascii="Times New Roman" w:hAnsi="Times New Roman"/>
        </w:rPr>
        <w:t xml:space="preserve">—</w:t>
      </w:r>
      <w:r>
        <w:rPr/>
        <w:t xml:space="preserve">state appropriation is for the land mobile radio upgrade (G2000055) and is subject to the conditions, limitations, and review provided in section 701 of this act. The land mobile radio project is subject to technical oversight by the office of the chief information officer. The department, in collaboration with the office of the chief information officer, shall identify where existing or proposed mobile radio technology investments should be consolidated, identify when existing or proposed mobile radio technology investments can be reused or leveraged to meet multiagency needs, increase mobile radio interoperability between agencies, and identify how redundant investments can be reduced over time. The department shall also provide quarterly reports to the technology services board on project progress.</w:t>
      </w:r>
    </w:p>
    <w:p>
      <w:pPr>
        <w:spacing w:before="0" w:after="0" w:line="408" w:lineRule="exact"/>
        <w:ind w:left="0" w:right="0" w:firstLine="576"/>
        <w:jc w:val="left"/>
      </w:pPr>
      <w:r>
        <w:rPr/>
        <w:t xml:space="preserve">(5) $4,000,000 of the motor vehicle account</w:t>
      </w:r>
      <w:r>
        <w:rPr>
          <w:rFonts w:ascii="Times New Roman" w:hAnsi="Times New Roman"/>
        </w:rPr>
        <w:t xml:space="preserve">—</w:t>
      </w:r>
      <w:r>
        <w:rPr/>
        <w:t xml:space="preserve">state appropriation is for extraordinary costs incurred from litigation awards, settlements, or dispute mitigation activities not eligible for funding from the self-insurance fund. The amount provided in this subsection must be held in unallotted status until the department submits a request to the office of financial management that includes documentation detailing litigation-related expenses. The office of financial management may release the funds only when it determines that all other funds designated for litigation awards, settlements, and dispute mitigation activities have been exhausted. No funds provided in this subsection may be expended on any legal fees related to the SR 99/Alaskan Way viaduct replacement project (809936Z).</w:t>
      </w:r>
    </w:p>
    <w:p>
      <w:pPr>
        <w:spacing w:before="0" w:after="0" w:line="408" w:lineRule="exact"/>
        <w:ind w:left="0" w:right="0" w:firstLine="576"/>
        <w:jc w:val="left"/>
      </w:pPr>
      <w:r>
        <w:rPr/>
        <w:t xml:space="preserve">(6) The appropriation in this section includes funding for starting planning, engineering, and construction of the Elwha River bridge replacement. To the greatest extent practicable, the department shall maintain public access on the existing route.</w:t>
      </w:r>
    </w:p>
    <w:p>
      <w:pPr>
        <w:spacing w:before="0" w:after="0" w:line="408" w:lineRule="exact"/>
        <w:ind w:left="0" w:right="0" w:firstLine="576"/>
        <w:jc w:val="left"/>
      </w:pPr>
      <w:r>
        <w:rPr/>
        <w:t xml:space="preserve">(7) The department must consult with the Washington state patrol and the office of financial management during the design phase of any improvement or preservation project that could impact Washington state patrol weigh station operations. During the design phase of any such project, the department must estimate the cost of designing around the affected weigh station's current operations, as well as the cost of moving the affected weigh station.</w:t>
      </w:r>
    </w:p>
    <w:p>
      <w:pPr>
        <w:spacing w:before="0" w:after="0" w:line="408" w:lineRule="exact"/>
        <w:ind w:left="0" w:right="0" w:firstLine="576"/>
        <w:jc w:val="left"/>
      </w:pPr>
      <w:r>
        <w:rPr/>
        <w:t xml:space="preserve">(8) Within the connecting Washington account</w:t>
      </w:r>
      <w:r>
        <w:rPr>
          <w:rFonts w:ascii="Times New Roman" w:hAnsi="Times New Roman"/>
        </w:rPr>
        <w:t xml:space="preserve">—</w:t>
      </w:r>
      <w:r>
        <w:rPr/>
        <w:t xml:space="preserve">state appropriation, the department may transfer funds from Highway System Preservation (L1100071) to other preservation projects listed in the OFM transportation document identified in subsection (1) of this section, if it is determined necessary for completion of these high priority preservation projects. The department's next budget submittal after using this subsection must appropriately reflect the transfer.</w:t>
      </w:r>
    </w:p>
    <w:p>
      <w:pPr>
        <w:spacing w:before="0" w:after="0" w:line="408" w:lineRule="exact"/>
        <w:ind w:left="0" w:right="0" w:firstLine="576"/>
        <w:jc w:val="left"/>
      </w:pPr>
      <w:r>
        <w:rPr/>
        <w:t xml:space="preserve">(9) The transportation 2003 account (nickel account)</w:t>
      </w:r>
      <w:r>
        <w:rPr>
          <w:rFonts w:ascii="Times New Roman" w:hAnsi="Times New Roman"/>
        </w:rPr>
        <w:t xml:space="preserve">—</w:t>
      </w:r>
      <w:r>
        <w:rPr/>
        <w:t xml:space="preserve">state appropriation includes up to $21,040,000 in proceeds from the sale of bonds authorized in RCW 47.10.861.</w:t>
      </w:r>
    </w:p>
    <w:p>
      <w:pPr>
        <w:spacing w:before="0" w:after="0" w:line="408" w:lineRule="exact"/>
        <w:ind w:left="0" w:right="0" w:firstLine="576"/>
        <w:jc w:val="left"/>
      </w:pPr>
      <w:r>
        <w:rPr/>
        <w:t xml:space="preserve">(10) The connecting Washington account</w:t>
      </w:r>
      <w:r>
        <w:rPr>
          <w:rFonts w:ascii="Times New Roman" w:hAnsi="Times New Roman"/>
        </w:rPr>
        <w:t xml:space="preserve">—</w:t>
      </w:r>
      <w:r>
        <w:rPr/>
        <w:t xml:space="preserve">state appropriation includes up to $379,246,000 in proceeds from the sale of bonds authorized in RCW 47.10.889.</w:t>
      </w:r>
    </w:p>
    <w:p>
      <w:pPr>
        <w:spacing w:before="0" w:after="0" w:line="408" w:lineRule="exact"/>
        <w:ind w:left="0" w:right="0" w:firstLine="576"/>
        <w:jc w:val="left"/>
      </w:pPr>
      <w:r>
        <w:rPr/>
        <w:t xml:space="preserve">(11)(a) $11,679,000 of the motor vehicle account</w:t>
      </w:r>
      <w:r>
        <w:rPr>
          <w:rFonts w:ascii="Times New Roman" w:hAnsi="Times New Roman"/>
        </w:rPr>
        <w:t xml:space="preserve">—</w:t>
      </w:r>
      <w:r>
        <w:rPr/>
        <w:t xml:space="preserve">federal appropriation is for accelerating preservation projects that ensure the reliable movement of freight on the national highway freight system. The department shall give priority to those projects that can be advertised by September 30, 2021.</w:t>
      </w:r>
    </w:p>
    <w:p>
      <w:pPr>
        <w:spacing w:before="0" w:after="0" w:line="408" w:lineRule="exact"/>
        <w:ind w:left="0" w:right="0" w:firstLine="576"/>
        <w:jc w:val="left"/>
      </w:pPr>
      <w:r>
        <w:rPr/>
        <w:t xml:space="preserve">(b) $1,500,000 of the amount provided in this subsection is provided solely for the department to conduct a truck parking study. The report is due to the office of financial management and the appropriate committees of the legislature by December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TRAFFIC OPERATIONS—PROGRAM Q</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$7,694,000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$3,354,000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 </w:t>
      </w:r>
      <w:r>
        <w:tab/>
      </w:r>
      <w:r>
        <w:rPr/>
        <w:t xml:space="preserve">$500,000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w:t>
      </w:r>
      <w:r>
        <w:tab/>
      </w:r>
      <w:r>
        <w:rPr/>
        <w:t xml:space="preserve">$1,935,000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rPr/>
        <w:t xml:space="preserve">$900,000</w:t>
      </w:r>
    </w:p>
    <w:p>
      <w:pPr>
        <w:tabs>
          <w:tab w:val="right" w:leader="dot" w:pos="9936"/>
        </w:tabs>
        <w:ind w:left="0" w:right="0" w:firstLine="1440"/>
      </w:pPr>
      <w:r>
        <w:rPr/>
        <w:t xml:space="preserve">TOTAL APPROPRIATION</w:t>
      </w:r>
      <w:r>
        <w:tab/>
      </w:r>
      <w:r>
        <w:rPr/>
        <w:t xml:space="preserve">$14,383,000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TRANSPORTATION—WASHINGTON STATE FERRIES CONSTRUCTION</w:t>
      </w:r>
      <w:r>
        <w:rPr>
          <w:rFonts w:ascii="Times New Roman" w:hAnsi="Times New Roman"/>
          <w:b/>
        </w:rPr>
        <w:t xml:space="preserve">—</w:t>
      </w:r>
      <w:r>
        <w:rPr>
          <w:b/>
        </w:rPr>
        <w:t xml:space="preserve">PROGRAM W</w:t>
      </w:r>
    </w:p>
    <w:p>
      <w:pPr>
        <w:spacing w:before="0" w:after="0" w:line="408" w:lineRule="exact"/>
        <w:ind w:left="0" w:right="0" w:firstLine="0"/>
        <w:jc w:val="left"/>
        <w:tabs>
          <w:tab w:val="right" w:leader="dot" w:pos="9936"/>
        </w:tabs>
      </w:pPr>
      <w:pPr>
        <w:tabs>
          <w:tab w:val="right" w:leader="dot" w:pos="9360"/>
        </w:tabs>
      </w:pPr>
      <w:r>
        <w:rPr/>
        <w:t xml:space="preserve">Puget Sound Capital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$138,791,000</w:t>
      </w:r>
    </w:p>
    <w:p>
      <w:pPr>
        <w:spacing w:before="0" w:after="0" w:line="408" w:lineRule="exact"/>
        <w:ind w:left="0" w:right="0" w:firstLine="0"/>
        <w:jc w:val="left"/>
        <w:tabs>
          <w:tab w:val="right" w:leader="dot" w:pos="9936"/>
        </w:tabs>
      </w:pPr>
      <w:pPr>
        <w:tabs>
          <w:tab w:val="right" w:leader="dot" w:pos="9360"/>
        </w:tabs>
      </w:pPr>
      <w:r>
        <w:rPr/>
        <w:t xml:space="preserve">Puget Sound Capital Construction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 </w:t>
      </w:r>
      <w:r>
        <w:tab/>
      </w:r>
      <w:r>
        <w:rPr/>
        <w:t xml:space="preserve">$119,704,000</w:t>
      </w:r>
    </w:p>
    <w:p>
      <w:pPr>
        <w:spacing w:before="0" w:after="0" w:line="408" w:lineRule="exact"/>
        <w:ind w:left="0" w:right="0" w:firstLine="0"/>
        <w:jc w:val="left"/>
        <w:tabs>
          <w:tab w:val="right" w:leader="dot" w:pos="9936"/>
        </w:tabs>
      </w:pPr>
      <w:pPr>
        <w:tabs>
          <w:tab w:val="right" w:leader="dot" w:pos="9360"/>
        </w:tabs>
      </w:pPr>
      <w:r>
        <w:rPr/>
        <w:t xml:space="preserve">Puget Sound Capital Construction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rPr/>
        <w:t xml:space="preserve">$312,000</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$8,410,000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 </w:t>
      </w:r>
      <w:r>
        <w:tab/>
      </w:r>
      <w:r>
        <w:rPr/>
        <w:t xml:space="preserve">$210,640,000</w:t>
      </w:r>
    </w:p>
    <w:p>
      <w:pPr>
        <w:spacing w:before="0" w:after="0" w:line="408" w:lineRule="exact"/>
        <w:ind w:left="0" w:right="0" w:firstLine="0"/>
        <w:jc w:val="left"/>
        <w:tabs>
          <w:tab w:val="right" w:leader="dot" w:pos="9936"/>
        </w:tabs>
      </w:pPr>
      <w:pPr>
        <w:tabs>
          <w:tab w:val="right" w:leader="dot" w:pos="9360"/>
        </w:tabs>
      </w:pPr>
      <w:r>
        <w:rPr/>
        <w:t xml:space="preserve">Capital Vessel Replacement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$187,953,000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w:t>
      </w:r>
      <w:r>
        <w:tab/>
      </w:r>
      <w:r>
        <w:rPr/>
        <w:t xml:space="preserve">$190,200,000</w:t>
      </w:r>
    </w:p>
    <w:p>
      <w:pPr>
        <w:tabs>
          <w:tab w:val="right" w:leader="dot" w:pos="9936"/>
        </w:tabs>
        <w:ind w:left="0" w:right="0" w:firstLine="1440"/>
      </w:pPr>
      <w:r>
        <w:rPr/>
        <w:t xml:space="preserve">TOTAL APPROPRIATION</w:t>
      </w:r>
      <w:r>
        <w:tab/>
      </w:r>
      <w:r>
        <w:rPr/>
        <w:t xml:space="preserve">$856,010,000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appropriations in this section are for the projects and activities as listed in OFM Transportation Document 21GOV001 as developed December 17, 2020, Program - Washington State Ferries Capital Program (W).</w:t>
      </w:r>
    </w:p>
    <w:p>
      <w:pPr>
        <w:spacing w:before="0" w:after="0" w:line="408" w:lineRule="exact"/>
        <w:ind w:left="0" w:right="0" w:firstLine="576"/>
        <w:jc w:val="left"/>
      </w:pPr>
      <w:r>
        <w:rPr/>
        <w:t xml:space="preserve">(2) $22,320,000 of the Puget Sound capital construction account</w:t>
      </w:r>
      <w:r>
        <w:rPr>
          <w:rFonts w:ascii="Times New Roman" w:hAnsi="Times New Roman"/>
        </w:rPr>
        <w:t xml:space="preserve">—</w:t>
      </w:r>
      <w:r>
        <w:rPr/>
        <w:t xml:space="preserve">federal appropriation, $71,293,000 of the connecting Washington account</w:t>
      </w:r>
      <w:r>
        <w:rPr>
          <w:rFonts w:ascii="Times New Roman" w:hAnsi="Times New Roman"/>
        </w:rPr>
        <w:t xml:space="preserve">—</w:t>
      </w:r>
      <w:r>
        <w:rPr/>
        <w:t xml:space="preserve">state appropriation, and $811,000 of the Puget Sound capital construction account</w:t>
      </w:r>
      <w:r>
        <w:rPr>
          <w:rFonts w:ascii="Times New Roman" w:hAnsi="Times New Roman"/>
        </w:rPr>
        <w:t xml:space="preserve">—</w:t>
      </w:r>
      <w:r>
        <w:rPr/>
        <w:t xml:space="preserve">state appropriation are for the Seattle Terminal Replacement project (900010L).</w:t>
      </w:r>
    </w:p>
    <w:p>
      <w:pPr>
        <w:spacing w:before="0" w:after="0" w:line="408" w:lineRule="exact"/>
        <w:ind w:left="0" w:right="0" w:firstLine="576"/>
        <w:jc w:val="left"/>
      </w:pPr>
      <w:r>
        <w:rPr/>
        <w:t xml:space="preserve">(3) $5,000,000 of the Puget Sound capital construction account</w:t>
      </w:r>
      <w:r>
        <w:rPr>
          <w:rFonts w:ascii="Times New Roman" w:hAnsi="Times New Roman"/>
        </w:rPr>
        <w:t xml:space="preserve">—</w:t>
      </w:r>
      <w:r>
        <w:rPr/>
        <w:t xml:space="preserve">state appropriation is for emergency capital repair costs (999910K). Funds may only be spent after approval by the office of financial management.</w:t>
      </w:r>
    </w:p>
    <w:p>
      <w:pPr>
        <w:spacing w:before="0" w:after="0" w:line="408" w:lineRule="exact"/>
        <w:ind w:left="0" w:right="0" w:firstLine="576"/>
        <w:jc w:val="left"/>
      </w:pPr>
      <w:r>
        <w:rPr/>
        <w:t xml:space="preserve">(4) $1,277,000 of the Puget Sound capital construction account</w:t>
      </w:r>
      <w:r>
        <w:rPr>
          <w:rFonts w:ascii="Times New Roman" w:hAnsi="Times New Roman"/>
        </w:rPr>
        <w:t xml:space="preserve">—</w:t>
      </w:r>
      <w:r>
        <w:rPr/>
        <w:t xml:space="preserve">state appropriation is for the ORCA acceptance project (L2000300). The ferry system shall work with Washington technology solutions and the tolling division on the development of a new, interoperable ticketing system.</w:t>
      </w:r>
    </w:p>
    <w:p>
      <w:pPr>
        <w:spacing w:before="0" w:after="0" w:line="408" w:lineRule="exact"/>
        <w:ind w:left="0" w:right="0" w:firstLine="576"/>
        <w:jc w:val="left"/>
      </w:pPr>
      <w:r>
        <w:rPr/>
        <w:t xml:space="preserve">(5) $24,750,000 of the Puget Sound capital construction account</w:t>
      </w:r>
      <w:r>
        <w:rPr>
          <w:rFonts w:ascii="Times New Roman" w:hAnsi="Times New Roman"/>
        </w:rPr>
        <w:t xml:space="preserve">—</w:t>
      </w:r>
      <w:r>
        <w:rPr/>
        <w:t xml:space="preserve">state appropriation is for the conversion of up to two Jumbo Mark II vessels to electric hybrid propulsion. $28,500,000 of the multimodal transportation account</w:t>
      </w:r>
      <w:r>
        <w:rPr>
          <w:rFonts w:ascii="Times New Roman" w:hAnsi="Times New Roman"/>
        </w:rPr>
        <w:t xml:space="preserve">—</w:t>
      </w:r>
      <w:r>
        <w:rPr/>
        <w:t xml:space="preserve">state appropriation is for the conversion of the MV Tacoma state ferry to hybrid electric propulsion (G2000084). The department shall seek additional funds for the purposes of this subsection.</w:t>
      </w:r>
    </w:p>
    <w:p>
      <w:pPr>
        <w:spacing w:before="0" w:after="0" w:line="408" w:lineRule="exact"/>
        <w:ind w:left="0" w:right="0" w:firstLine="576"/>
        <w:jc w:val="left"/>
      </w:pPr>
      <w:r>
        <w:rPr/>
        <w:t xml:space="preserve">(6) $187,953,000 of the capital vessel replacement account</w:t>
      </w:r>
      <w:r>
        <w:rPr>
          <w:rFonts w:ascii="Times New Roman" w:hAnsi="Times New Roman"/>
        </w:rPr>
        <w:t xml:space="preserve">—</w:t>
      </w:r>
      <w:r>
        <w:rPr/>
        <w:t xml:space="preserve">state appropriation is for the acquisition of a 144-car hybrid-electric vessel (L2000329). $93,700,000 of the multimodal transportation account</w:t>
      </w:r>
      <w:r>
        <w:rPr>
          <w:rFonts w:ascii="Times New Roman" w:hAnsi="Times New Roman"/>
        </w:rPr>
        <w:t xml:space="preserve">—</w:t>
      </w:r>
      <w:r>
        <w:rPr/>
        <w:t xml:space="preserve">state appropriation is for the acquisition of a second 144-car hybrid-electric vessel (G2000098). The commencement of construction of new vessels for the ferry system is important not only for safety reasons, but also to keep skilled marine construction jobs in the Puget Sound region and to sustain the capacity of the region to meet the ongoing construction and preservation needs of the ferry system fleet of vessels. The legislature has determined that the current vessel procurement process must move forward with all due speed, balancing the interests of both the taxpayers and shipyards. To accomplish construction of vessels in accordance with RCW 47.60.810, the prevailing shipbuilder, for vessels initially funded after July 1, 2020, is encouraged to follow the historical practice of subcontracting the construction of ferry superstructures to a separate nonaffiliated contractor located within the Puget Sound region, that is qualified in accordance with RCW 47.60.690.</w:t>
      </w:r>
    </w:p>
    <w:p>
      <w:pPr>
        <w:spacing w:before="0" w:after="0" w:line="408" w:lineRule="exact"/>
        <w:ind w:left="0" w:right="0" w:firstLine="576"/>
        <w:jc w:val="left"/>
      </w:pPr>
      <w:r>
        <w:rPr/>
        <w:t xml:space="preserve">(7) The connecting Washington account—state appropriation includes up to $101,000,000 in proceeds from the sale of bonds authorized in RCW 47.10.889.</w:t>
      </w:r>
    </w:p>
    <w:p>
      <w:pPr>
        <w:spacing w:before="0" w:after="0" w:line="408" w:lineRule="exact"/>
        <w:ind w:left="0" w:right="0" w:firstLine="576"/>
        <w:jc w:val="left"/>
      </w:pPr>
      <w:r>
        <w:rPr/>
        <w:t xml:space="preserve">(8) $50,000,000 of the multimodal transportation account</w:t>
      </w:r>
      <w:r>
        <w:rPr>
          <w:rFonts w:ascii="Times New Roman" w:hAnsi="Times New Roman"/>
        </w:rPr>
        <w:t xml:space="preserve">—</w:t>
      </w:r>
      <w:r>
        <w:rPr/>
        <w:t xml:space="preserve">state appropriation is for the acquisition, engineering, and installation of electric charging equipment to support state hybrid electric ferries at Seattle, Bainbridge, and either Mukilteo or Clinton terminals (G2000096).</w:t>
      </w:r>
    </w:p>
    <w:p>
      <w:pPr>
        <w:spacing w:before="0" w:after="0" w:line="408" w:lineRule="exact"/>
        <w:ind w:left="0" w:right="0" w:firstLine="576"/>
        <w:jc w:val="left"/>
      </w:pPr>
      <w:r>
        <w:rPr/>
        <w:t xml:space="preserve">(9) $18,000,000 of the multimodal transportation account—state appropriation is for the purchase of equipment and materials to contribute to the construction of a third hybrid Olympic class vessel (G2000097).</w:t>
      </w:r>
    </w:p>
    <w:p>
      <w:pPr>
        <w:spacing w:before="0" w:after="0" w:line="408" w:lineRule="exact"/>
        <w:ind w:left="0" w:right="0" w:firstLine="576"/>
        <w:jc w:val="left"/>
      </w:pPr>
      <w:r>
        <w:rPr/>
        <w:t xml:space="preserve">(10) The capital vessel replacement account</w:t>
      </w:r>
      <w:r>
        <w:rPr>
          <w:rFonts w:ascii="Times New Roman" w:hAnsi="Times New Roman"/>
        </w:rPr>
        <w:t xml:space="preserve">—</w:t>
      </w:r>
      <w:r>
        <w:rPr/>
        <w:t xml:space="preserve">state appropriation includes up to $150,030,000 in proceeds from the sale of bonds authorized in RCW 47.10.873.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RAIL</w:t>
      </w:r>
      <w:r>
        <w:rPr>
          <w:rFonts w:ascii="Times New Roman" w:hAnsi="Times New Roman"/>
          <w:b/>
        </w:rPr>
        <w:t xml:space="preserve">—</w:t>
      </w:r>
      <w:r>
        <w:rPr>
          <w:b/>
        </w:rPr>
        <w:t xml:space="preserve">PROGRAM Y</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r>
        <w:rPr/>
        <w:t xml:space="preserve">Essential Rail Assistance Account</w:t>
      </w:r>
      <w:r>
        <w:rPr>
          <w:rFonts w:ascii="Times New Roman" w:hAnsi="Times New Roman"/>
        </w:rPr>
        <w:t xml:space="preserve">—</w:t>
      </w:r>
      <w:r>
        <w:rPr/>
        <w:t xml:space="preserve">State Appropriation </w:t>
      </w:r>
      <w:r>
        <w:tab/>
      </w:r>
      <w:r>
        <w:rPr/>
        <w:t xml:space="preserve">$550,000</w:t>
      </w:r>
    </w:p>
    <w:p>
      <w:pPr>
        <w:spacing w:before="0" w:after="0" w:line="408" w:lineRule="exact"/>
        <w:ind w:left="0" w:right="0" w:firstLine="0"/>
        <w:jc w:val="left"/>
        <w:tabs>
          <w:tab w:val="right" w:leader="dot" w:pos="9936"/>
        </w:tabs>
      </w:pPr>
      <w:pPr>
        <w:tabs>
          <w:tab w:val="right" w:leader="dot" w:pos="9360"/>
        </w:tabs>
      </w:pPr>
      <w:r>
        <w:rPr/>
        <w:t xml:space="preserve">Transportation Infrastructure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$5,456,000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$72,867,000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 </w:t>
      </w:r>
      <w:r>
        <w:tab/>
      </w:r>
      <w:r>
        <w:rPr/>
        <w:t xml:space="preserve">$41,219,000</w:t>
      </w:r>
    </w:p>
    <w:p>
      <w:pPr>
        <w:tabs>
          <w:tab w:val="right" w:leader="dot" w:pos="9936"/>
        </w:tabs>
        <w:ind w:left="0" w:right="0" w:firstLine="1440"/>
      </w:pPr>
      <w:r>
        <w:rPr/>
        <w:t xml:space="preserve">TOTAL APPROPRIATION</w:t>
      </w:r>
      <w:r>
        <w:tab/>
      </w:r>
      <w:r>
        <w:rPr/>
        <w:t xml:space="preserve">$120,092,000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appropriations in this section are for the projects and activities as listed by project and amount in OFM Transportation Document 21GOV001 as developed December 17, 2020, Program - Rail Program (Y).</w:t>
      </w:r>
    </w:p>
    <w:p>
      <w:pPr>
        <w:spacing w:before="0" w:after="0" w:line="408" w:lineRule="exact"/>
        <w:ind w:left="0" w:right="0" w:firstLine="576"/>
        <w:jc w:val="left"/>
      </w:pPr>
      <w:r>
        <w:rPr/>
        <w:t xml:space="preserve">(2) $5,089,000 of the transportation infrastructure account—state appropriation is for new low-interest loans approved by the department through the freight rail investment bank (FRIB) program. The department shall issue FRIB program loans with a repayment period of no more than 10 years, and charge only so much interest as is necessary to recoup the department's costs to administer the loans. The department shall report annually to the transportation committees of the legislature and the office of financial management on all FRIB loans issued.</w:t>
      </w:r>
    </w:p>
    <w:p>
      <w:pPr>
        <w:spacing w:before="0" w:after="0" w:line="408" w:lineRule="exact"/>
        <w:ind w:left="0" w:right="0" w:firstLine="576"/>
        <w:jc w:val="left"/>
      </w:pPr>
      <w:r>
        <w:rPr/>
        <w:t xml:space="preserve">(3) $7,040,000 of the multimodal transportation account</w:t>
      </w:r>
      <w:r>
        <w:rPr>
          <w:rFonts w:ascii="Times New Roman" w:hAnsi="Times New Roman"/>
        </w:rPr>
        <w:t xml:space="preserve">—</w:t>
      </w:r>
      <w:r>
        <w:rPr/>
        <w:t xml:space="preserve">state appropriation is for new statewide emergent freight rail assistance projects identified in the OFM transportation document referenced in subsection (1) of this section.</w:t>
      </w:r>
    </w:p>
    <w:p>
      <w:pPr>
        <w:spacing w:before="0" w:after="0" w:line="408" w:lineRule="exact"/>
        <w:ind w:left="0" w:right="0" w:firstLine="576"/>
        <w:jc w:val="left"/>
      </w:pPr>
      <w:r>
        <w:rPr/>
        <w:t xml:space="preserve">(4) $367,000 of the transportation infrastructure account</w:t>
      </w:r>
      <w:r>
        <w:rPr>
          <w:rFonts w:ascii="Times New Roman" w:hAnsi="Times New Roman"/>
        </w:rPr>
        <w:t xml:space="preserve">—</w:t>
      </w:r>
      <w:r>
        <w:rPr/>
        <w:t xml:space="preserve">state appropriation and $1,100,000 of the multimodal transportation account</w:t>
      </w:r>
      <w:r>
        <w:rPr>
          <w:rFonts w:ascii="Times New Roman" w:hAnsi="Times New Roman"/>
        </w:rPr>
        <w:t xml:space="preserve">—</w:t>
      </w:r>
      <w:r>
        <w:rPr/>
        <w:t xml:space="preserve">state appropriation are to reimburse Highline Grain, LLC for approved work completed on Palouse River and Coulee City (PCC) railroad track in Spokane county between the BNSF Railway Interchange at Cheney and Geiger Junction and must be administered in a manner consistent with freight rail assistance program projects. The value of the public benefit of this project is expected to meet or exceed the cost of this project in: Shipper savings on transportation costs; jobs saved in rail-dependent industries; and/or reduced future costs to repair wear and tear on state and local highways due to fewer annual truck trips (reduced vehicle miles traveled). The amounts provided in this subsection are not a commitment for future legislatures, but it is the legislature's intent that future legislatures will work to approve biennial appropriations until the full $7,337,000 cost of this project is reimbursed.</w:t>
      </w:r>
    </w:p>
    <w:p>
      <w:pPr>
        <w:spacing w:before="0" w:after="0" w:line="408" w:lineRule="exact"/>
        <w:ind w:left="0" w:right="0" w:firstLine="576"/>
        <w:jc w:val="left"/>
      </w:pPr>
      <w:r>
        <w:rPr/>
        <w:t xml:space="preserve">(5)(a) $550,000 of the essential rail assistance account</w:t>
      </w:r>
      <w:r>
        <w:rPr>
          <w:rFonts w:ascii="Times New Roman" w:hAnsi="Times New Roman"/>
        </w:rPr>
        <w:t xml:space="preserve">—</w:t>
      </w:r>
      <w:r>
        <w:rPr/>
        <w:t xml:space="preserve">state appropriation is for the purpose of the rehabilitation and maintenance of the Palouse river and Coulee City railroad line (F01111B).</w:t>
      </w:r>
    </w:p>
    <w:p>
      <w:pPr>
        <w:spacing w:before="0" w:after="0" w:line="408" w:lineRule="exact"/>
        <w:ind w:left="0" w:right="0" w:firstLine="576"/>
        <w:jc w:val="left"/>
      </w:pPr>
      <w:r>
        <w:rPr/>
        <w:t xml:space="preserve">(b) Expenditures from the essential rail assistance account</w:t>
      </w:r>
      <w:r>
        <w:rPr>
          <w:rFonts w:ascii="Times New Roman" w:hAnsi="Times New Roman"/>
        </w:rPr>
        <w:t xml:space="preserve">—</w:t>
      </w:r>
      <w:r>
        <w:rPr/>
        <w:t xml:space="preserve">state in this subsection may not exceed the combined total of:</w:t>
      </w:r>
    </w:p>
    <w:p>
      <w:pPr>
        <w:spacing w:before="0" w:after="0" w:line="408" w:lineRule="exact"/>
        <w:ind w:left="0" w:right="0" w:firstLine="576"/>
        <w:jc w:val="left"/>
      </w:pPr>
      <w:r>
        <w:rPr/>
        <w:t xml:space="preserve">(i) Revenues and transfers deposited into the essential rail assistance account from leases and sale of property relating to the Palouse river and Coulee City railroad;</w:t>
      </w:r>
    </w:p>
    <w:p>
      <w:pPr>
        <w:spacing w:before="0" w:after="0" w:line="408" w:lineRule="exact"/>
        <w:ind w:left="0" w:right="0" w:firstLine="576"/>
        <w:jc w:val="left"/>
      </w:pPr>
      <w:r>
        <w:rPr/>
        <w:t xml:space="preserve">(ii) Revenues from trackage rights agreement fees paid by shippers; and</w:t>
      </w:r>
    </w:p>
    <w:p>
      <w:pPr>
        <w:spacing w:before="0" w:after="0" w:line="408" w:lineRule="exact"/>
        <w:ind w:left="0" w:right="0" w:firstLine="576"/>
        <w:jc w:val="left"/>
      </w:pPr>
      <w:r>
        <w:rPr/>
        <w:t xml:space="preserve">(iii) Revenues and transfers transferred from the miscellaneous program account to the essential rail assistance account, pursuant to RCW 47.76.360, for the purpose of sustaining the grain train program by maintaining the Palouse river and Coulee City railroad.</w:t>
      </w:r>
    </w:p>
    <w:p>
      <w:pPr>
        <w:spacing w:before="0" w:after="0" w:line="408" w:lineRule="exact"/>
        <w:ind w:left="0" w:right="0" w:firstLine="576"/>
        <w:jc w:val="left"/>
      </w:pPr>
      <w:r>
        <w:rPr/>
        <w:t xml:space="preserve">(6) The department shall issue a call for projects for the freight rail assistance program, and shall evaluate the applications in a manner consistent with past practices as specified in section 309, chapter 367, Laws of 2011. By November 15, 2022, the department shall submit a prioritized list of recommended projects to the office of financial management and the transportation committees of the legislature.</w:t>
      </w:r>
    </w:p>
    <w:p>
      <w:pPr>
        <w:spacing w:before="0" w:after="0" w:line="408" w:lineRule="exact"/>
        <w:ind w:left="0" w:right="0" w:firstLine="576"/>
        <w:jc w:val="left"/>
      </w:pPr>
      <w:r>
        <w:rPr/>
        <w:t xml:space="preserve">(7) $12,077,000 of the multimodal transportation account</w:t>
      </w:r>
      <w:r>
        <w:rPr>
          <w:rFonts w:ascii="Times New Roman" w:hAnsi="Times New Roman"/>
        </w:rPr>
        <w:t xml:space="preserve">—</w:t>
      </w:r>
      <w:r>
        <w:rPr/>
        <w:t xml:space="preserve">state appropriation is for expenditure authority for any insurance proceeds received by the state for Passenger Rail Equipment Replacement (project 700010C.) The department must use this expenditure authority only to purchase replacement equipment that has been competitively procured and for service recovery needs and corrective actions related to the December 2017 derailment.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LOCAL PROGRAMS</w:t>
      </w:r>
      <w:r>
        <w:rPr>
          <w:rFonts w:ascii="Times New Roman" w:hAnsi="Times New Roman"/>
          <w:b/>
        </w:rPr>
        <w:t xml:space="preserve">—</w:t>
      </w:r>
      <w:r>
        <w:rPr>
          <w:b/>
        </w:rPr>
        <w:t xml:space="preserve">PROGRAM Z</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r>
        <w:rPr/>
        <w:t xml:space="preserve">Highway Infrastructure Account</w:t>
      </w:r>
      <w:r>
        <w:rPr>
          <w:rFonts w:ascii="Times New Roman" w:hAnsi="Times New Roman"/>
        </w:rPr>
        <w:t xml:space="preserve">—</w:t>
      </w:r>
      <w:r>
        <w:rPr/>
        <w:t xml:space="preserve">State Appropriation </w:t>
      </w:r>
      <w:r>
        <w:tab/>
      </w:r>
      <w:r>
        <w:rPr/>
        <w:t xml:space="preserve">$793,000</w:t>
      </w:r>
    </w:p>
    <w:p>
      <w:pPr>
        <w:spacing w:before="0" w:after="0" w:line="408" w:lineRule="exact"/>
        <w:ind w:left="0" w:right="0" w:firstLine="0"/>
        <w:jc w:val="left"/>
        <w:tabs>
          <w:tab w:val="right" w:leader="dot" w:pos="9936"/>
        </w:tabs>
      </w:pPr>
      <w:r>
        <w:rPr/>
        <w:t xml:space="preserve">Highway Infrastructure Account</w:t>
      </w:r>
      <w:r>
        <w:rPr>
          <w:rFonts w:ascii="Times New Roman" w:hAnsi="Times New Roman"/>
        </w:rPr>
        <w:t xml:space="preserve">—</w:t>
      </w:r>
      <w:r>
        <w:rPr/>
        <w:t xml:space="preserve">Federal Appropriation </w:t>
      </w:r>
      <w:r>
        <w:tab/>
      </w:r>
      <w:r>
        <w:rPr/>
        <w:t xml:space="preserve">$1,600,000</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$750,000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$13,134,000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$76,598,000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 </w:t>
      </w:r>
      <w:r>
        <w:tab/>
      </w:r>
      <w:r>
        <w:rPr/>
        <w:t xml:space="preserve">$6,600,000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 </w:t>
      </w:r>
      <w:r>
        <w:tab/>
      </w:r>
      <w:r>
        <w:rPr/>
        <w:t xml:space="preserve">$100,708,000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$68,983,000</w:t>
      </w:r>
    </w:p>
    <w:p>
      <w:pPr>
        <w:tabs>
          <w:tab w:val="right" w:leader="dot" w:pos="9936"/>
        </w:tabs>
        <w:ind w:left="0" w:right="0" w:firstLine="1440"/>
      </w:pPr>
      <w:r>
        <w:rPr/>
        <w:t xml:space="preserve">TOTAL APPROPRIATION</w:t>
      </w:r>
      <w:r>
        <w:tab/>
      </w:r>
      <w:r>
        <w:rPr/>
        <w:t xml:space="preserve">$269,166,000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appropriations in this section are for the projects and activities as listed by project and amount in OFM Transportation Document 21GOV001 as developed December 17, 2020, Program - Local Programs Program (Z).</w:t>
      </w:r>
    </w:p>
    <w:p>
      <w:pPr>
        <w:spacing w:before="0" w:after="0" w:line="408" w:lineRule="exact"/>
        <w:ind w:left="0" w:right="0" w:firstLine="576"/>
        <w:jc w:val="left"/>
      </w:pPr>
      <w:r>
        <w:rPr/>
        <w:t xml:space="preserve">(2) The amounts identified in the OFM transportation document referenced under subsection (1) of this section for pedestrian safety/safe routes to schools are as follows:</w:t>
      </w:r>
    </w:p>
    <w:p>
      <w:pPr>
        <w:spacing w:before="0" w:after="0" w:line="408" w:lineRule="exact"/>
        <w:ind w:left="0" w:right="0" w:firstLine="576"/>
        <w:jc w:val="left"/>
      </w:pPr>
      <w:r>
        <w:rPr/>
        <w:t xml:space="preserve">(a) $33,380,000 of the multimodal transportation account</w:t>
      </w:r>
      <w:r>
        <w:rPr>
          <w:rFonts w:ascii="Times New Roman" w:hAnsi="Times New Roman"/>
        </w:rPr>
        <w:t xml:space="preserve">—</w:t>
      </w:r>
      <w:r>
        <w:rPr/>
        <w:t xml:space="preserve">state appropriation is for newly selected pedestrian and bicycle safety program projects. $9,233,000 of the multimodal transportation account</w:t>
      </w:r>
      <w:r>
        <w:rPr>
          <w:rFonts w:ascii="Times New Roman" w:hAnsi="Times New Roman"/>
        </w:rPr>
        <w:t xml:space="preserve">—</w:t>
      </w:r>
      <w:r>
        <w:rPr/>
        <w:t xml:space="preserve">state appropriation is reappropriated for pedestrian and bicycle safety program projects selected in the previous biennia (L2000188).</w:t>
      </w:r>
    </w:p>
    <w:p>
      <w:pPr>
        <w:spacing w:before="0" w:after="0" w:line="408" w:lineRule="exact"/>
        <w:ind w:left="0" w:right="0" w:firstLine="576"/>
        <w:jc w:val="left"/>
      </w:pPr>
      <w:r>
        <w:rPr/>
        <w:t xml:space="preserve">(b) $11,400,000 of the motor vehicle account</w:t>
      </w:r>
      <w:r>
        <w:rPr>
          <w:rFonts w:ascii="Times New Roman" w:hAnsi="Times New Roman"/>
        </w:rPr>
        <w:t xml:space="preserve">—</w:t>
      </w:r>
      <w:r>
        <w:rPr/>
        <w:t xml:space="preserve">federal appropriation and $12,750,000 of the multimodal transportation account</w:t>
      </w:r>
      <w:r>
        <w:rPr>
          <w:rFonts w:ascii="Times New Roman" w:hAnsi="Times New Roman"/>
        </w:rPr>
        <w:t xml:space="preserve">—</w:t>
      </w:r>
      <w:r>
        <w:rPr/>
        <w:t xml:space="preserve">state appropriation are provided solely for newly selected safe routes to school projects. $7,944,000 of the motor vehicle account</w:t>
      </w:r>
      <w:r>
        <w:rPr>
          <w:rFonts w:ascii="Times New Roman" w:hAnsi="Times New Roman"/>
        </w:rPr>
        <w:t xml:space="preserve">—</w:t>
      </w:r>
      <w:r>
        <w:rPr/>
        <w:t xml:space="preserve">federal appropriation and $4,647,000 of the multimodal transportation account</w:t>
      </w:r>
      <w:r>
        <w:rPr>
          <w:rFonts w:ascii="Times New Roman" w:hAnsi="Times New Roman"/>
        </w:rPr>
        <w:t xml:space="preserve">—</w:t>
      </w:r>
      <w:r>
        <w:rPr/>
        <w:t xml:space="preserve">state appropriation are reappropriated for safe routes to school projects selected in the previous biennia (L2000189). The department may consider the special situations facing high-need areas, as defined by schools or project areas in which the percentage of the children eligible to receive free and reduced-price meals under the national school lunch program is equal to, or greater than, the state average as determined by the department, when evaluating project proposals against established funding criteria while ensuring continued compliance with federal eligibility requirements.</w:t>
      </w:r>
    </w:p>
    <w:p>
      <w:pPr>
        <w:spacing w:before="0" w:after="0" w:line="408" w:lineRule="exact"/>
        <w:ind w:left="0" w:right="0" w:firstLine="576"/>
        <w:jc w:val="left"/>
      </w:pPr>
      <w:r>
        <w:rPr/>
        <w:t xml:space="preserve">(c) The Washington state department of transportation is directed to identify locations on state routes that align with local plans and priorities, contribute to connectivity of the active transportation network, and address safety, equity, and demand needs. Funds may be used for improved pedestrian crossings, installation of bike facilities or shared-use paths, speed management measures, and other treatments intended to reduce serious injury and fatal collisions and improve mobility and accessibility, as identified through a statewide approach to planning for active transportation. These funds may be added to funds from other sources, including federal, state, local, and private sources, to enable application of a practical solutions approach that results in cost-effective and efficient projects and programmed activities. The Washington state department of transportation will provide a list of locations improved through this effort as part of the required Pedestrian and Bicyclist Program/Safe Routes to Schools reports. </w:t>
      </w:r>
    </w:p>
    <w:p>
      <w:pPr>
        <w:spacing w:before="0" w:after="0" w:line="408" w:lineRule="exact"/>
        <w:ind w:left="0" w:right="0" w:firstLine="576"/>
        <w:jc w:val="left"/>
      </w:pPr>
      <w:r>
        <w:rPr/>
        <w:t xml:space="preserve">(3) The department shall submit a report to the transportation committees of the legislature by December 1, 2021, and December 1, 2022, on the status of projects funded as part of the pedestrian safety/safe routes to school grant program. The report must include, but is not limited to, a list of projects selected and a brief description of each project's status.</w:t>
      </w:r>
    </w:p>
    <w:p>
      <w:pPr>
        <w:spacing w:before="0" w:after="0" w:line="408" w:lineRule="exact"/>
        <w:ind w:left="0" w:right="0" w:firstLine="576"/>
        <w:jc w:val="left"/>
      </w:pPr>
      <w:r>
        <w:rPr/>
        <w:t xml:space="preserve">(4) $5,030,000 of the multimodal transportation account</w:t>
      </w:r>
      <w:r>
        <w:rPr>
          <w:rFonts w:ascii="Times New Roman" w:hAnsi="Times New Roman"/>
        </w:rPr>
        <w:t xml:space="preserve">—</w:t>
      </w:r>
      <w:r>
        <w:rPr/>
        <w:t xml:space="preserve">state appropriation is for bicycle and pedestrian projects listed in the OFM transportation document referenced in subsection (1) of this section.</w:t>
      </w:r>
    </w:p>
    <w:p>
      <w:pPr>
        <w:spacing w:before="0" w:after="0" w:line="408" w:lineRule="exact"/>
        <w:ind w:left="0" w:right="0" w:firstLine="576"/>
        <w:jc w:val="left"/>
      </w:pPr>
      <w:r>
        <w:rPr/>
        <w:t xml:space="preserve">(5) It is the expectation of the legislature that the department will be administering a local railroad crossing safety grant program for $7,000,000 in federal funds during the 2021-2023 fiscal biennium.</w:t>
      </w:r>
    </w:p>
    <w:p>
      <w:pPr>
        <w:spacing w:before="0" w:after="0" w:line="408" w:lineRule="exact"/>
        <w:ind w:left="0" w:right="0" w:firstLine="576"/>
        <w:jc w:val="left"/>
      </w:pPr>
      <w:r>
        <w:rPr/>
        <w:t xml:space="preserve">(6) $45,400,000 of the motor vehicle account</w:t>
      </w:r>
      <w:r>
        <w:rPr>
          <w:rFonts w:ascii="Times New Roman" w:hAnsi="Times New Roman"/>
        </w:rPr>
        <w:t xml:space="preserve">—</w:t>
      </w:r>
      <w:r>
        <w:rPr/>
        <w:t xml:space="preserve">federal appropriation is for national highway freight network projects identified on the project list submitted in accordance with section 218(4)(b), chapter 14, Laws of 2016 on October 31, 2016 (L1000169).</w:t>
      </w:r>
    </w:p>
    <w:p>
      <w:pPr>
        <w:spacing w:before="0" w:after="0" w:line="408" w:lineRule="exact"/>
        <w:ind w:left="0" w:right="0" w:firstLine="576"/>
        <w:jc w:val="left"/>
      </w:pPr>
      <w:r>
        <w:rPr/>
        <w:t xml:space="preserve">(7) The department shall convene a Washington freight advisory committee, and in doing so, shall follow the recommendations from the freight stakeholder group contained in the report submitted to the governor and the transportation committees of the legislature on December 1, 2020. In following those recommendations, when the department updates its federally-compliant freight plan, it shall consult the Washington freight advisory committee on the freight plan update and on the investment plan component that describes how the estimated funding allocation for the national highway freight program for federal fiscal years 2021-2025 will be invested and matched. The department shall complete the freight plan update in compliance with federal requirements and deadlines and shall provide a prioritized freight project list when submitting its 2022 supplemental budget request.</w:t>
      </w:r>
    </w:p>
    <w:p>
      <w:pPr>
        <w:spacing w:before="0" w:after="0" w:line="408" w:lineRule="exact"/>
        <w:ind w:left="0" w:right="0" w:firstLine="576"/>
        <w:jc w:val="left"/>
      </w:pPr>
      <w:r>
        <w:rPr/>
        <w:t xml:space="preserve">(8) $11,679,000 of the motor vehicle account</w:t>
      </w:r>
      <w:r>
        <w:rPr>
          <w:rFonts w:ascii="Times New Roman" w:hAnsi="Times New Roman"/>
        </w:rPr>
        <w:t xml:space="preserve">—</w:t>
      </w:r>
      <w:r>
        <w:rPr/>
        <w:t xml:space="preserve">federal appropriation is for acceleration of local preservation projects that ensure the reliable movement of freight on the national highway freight system (G2000100). The department will identify projects through its current national highway system asset management call for projects with applications due in February 2021. The department shall give priority to those projects that can be obligated by September 30,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ANNUAL REPORTING REQUIREMENTS FOR CAPITAL PROGRAM</w:t>
      </w:r>
    </w:p>
    <w:p>
      <w:pPr>
        <w:spacing w:before="0" w:after="0" w:line="408" w:lineRule="exact"/>
        <w:ind w:left="0" w:right="0" w:firstLine="576"/>
        <w:jc w:val="left"/>
      </w:pPr>
      <w:r>
        <w:rPr/>
        <w:t xml:space="preserve">(1) As part of its annual budget submittal, the department of transportation shall provide an update to the report provided to the legislature in the prior fiscal year that: (a) Compares the original project cost estimates approved in the 2003, 2005, and 2015 revenue package project lists to the completed cost of the project, or the most recent legislatively approved budget and total project costs for projects not yet completed; (b) identifies highway projects that may be reduced in scope and still achieve a functional benefit; (c) identifies highway projects that have experienced scope increases and that can be reduced in scope; (d) identifies highway projects that have lost significant local or regional contributions that were essential to completing the project; and (e) identifies contingency amounts allocated to projects.</w:t>
      </w:r>
    </w:p>
    <w:p>
      <w:pPr>
        <w:spacing w:before="0" w:after="0" w:line="408" w:lineRule="exact"/>
        <w:ind w:left="0" w:right="0" w:firstLine="576"/>
        <w:jc w:val="left"/>
      </w:pPr>
      <w:r>
        <w:rPr/>
        <w:t xml:space="preserve">(2) As part of its annual budget submittal, the department of transportation shall provide: (a) An annual report on the number of toll credits the department has accumulated and how the department has used the toll credits, and (b) a status report on the projects funded using federal national highway freight program funds.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QUARTERLY REPORTING REQUIREMENTS FOR CAPITAL PROGRAM</w:t>
      </w:r>
    </w:p>
    <w:p>
      <w:pPr>
        <w:spacing w:before="0" w:after="0" w:line="408" w:lineRule="exact"/>
        <w:ind w:left="0" w:right="0" w:firstLine="576"/>
        <w:jc w:val="left"/>
      </w:pPr>
      <w:r>
        <w:rPr/>
        <w:t xml:space="preserve">On a quarterly basis, the department of transportation shall provide to the office of financial management and the legislative transportation committees the following reports for all capital programs:</w:t>
      </w:r>
    </w:p>
    <w:p>
      <w:pPr>
        <w:spacing w:before="0" w:after="0" w:line="408" w:lineRule="exact"/>
        <w:ind w:left="0" w:right="0" w:firstLine="576"/>
        <w:jc w:val="left"/>
      </w:pPr>
      <w:r>
        <w:rPr/>
        <w:t xml:space="preserve">(1) For active projects, the report must include:</w:t>
      </w:r>
    </w:p>
    <w:p>
      <w:pPr>
        <w:spacing w:before="0" w:after="0" w:line="408" w:lineRule="exact"/>
        <w:ind w:left="0" w:right="0" w:firstLine="576"/>
        <w:jc w:val="left"/>
      </w:pPr>
      <w:r>
        <w:rPr/>
        <w:t xml:space="preserve">(a) A TEIS version containing actual capital expenditures for all projects consistent with the structure of the most recently enacted budget;</w:t>
      </w:r>
    </w:p>
    <w:p>
      <w:pPr>
        <w:spacing w:before="0" w:after="0" w:line="408" w:lineRule="exact"/>
        <w:ind w:left="0" w:right="0" w:firstLine="576"/>
        <w:jc w:val="left"/>
      </w:pPr>
      <w:r>
        <w:rPr/>
        <w:t xml:space="preserve">(b) Anticipated cost savings, cost increases, reappropriations, and schedule adjustments for all projects consistent with the structure of the most recently enacted budget;</w:t>
      </w:r>
    </w:p>
    <w:p>
      <w:pPr>
        <w:spacing w:before="0" w:after="0" w:line="408" w:lineRule="exact"/>
        <w:ind w:left="0" w:right="0" w:firstLine="576"/>
        <w:jc w:val="left"/>
      </w:pPr>
      <w:r>
        <w:rPr/>
        <w:t xml:space="preserve">(c) The award amount, the engineer's estimate, and the number of bidders for all active projects consistent with the structure of the most recently enacted budget;</w:t>
      </w:r>
    </w:p>
    <w:p>
      <w:pPr>
        <w:spacing w:before="0" w:after="0" w:line="408" w:lineRule="exact"/>
        <w:ind w:left="0" w:right="0" w:firstLine="576"/>
        <w:jc w:val="left"/>
      </w:pPr>
      <w:r>
        <w:rPr/>
        <w:t xml:space="preserve">(d) Projected costs and schedule for individual projects that are funded at a programmatic level for projects relating to bridge rail, guard rail, fish passage barrier removal, roadside safety projects, and seismic bridges. Projects within this programmatic level funding must be completed on a priority basis and scoped to be completed within the current programmatic budget;</w:t>
      </w:r>
    </w:p>
    <w:p>
      <w:pPr>
        <w:spacing w:before="0" w:after="0" w:line="408" w:lineRule="exact"/>
        <w:ind w:left="0" w:right="0" w:firstLine="576"/>
        <w:jc w:val="left"/>
      </w:pPr>
      <w:r>
        <w:rPr/>
        <w:t xml:space="preserve">(e) Highway projects that may be reduced in scope and still achieve a functional benefit;</w:t>
      </w:r>
    </w:p>
    <w:p>
      <w:pPr>
        <w:spacing w:before="0" w:after="0" w:line="408" w:lineRule="exact"/>
        <w:ind w:left="0" w:right="0" w:firstLine="576"/>
        <w:jc w:val="left"/>
      </w:pPr>
      <w:r>
        <w:rPr/>
        <w:t xml:space="preserve">(f) Highway projects that have experienced scope increases and that can be reduced in scope;</w:t>
      </w:r>
    </w:p>
    <w:p>
      <w:pPr>
        <w:spacing w:before="0" w:after="0" w:line="408" w:lineRule="exact"/>
        <w:ind w:left="0" w:right="0" w:firstLine="576"/>
        <w:jc w:val="left"/>
      </w:pPr>
      <w:r>
        <w:rPr/>
        <w:t xml:space="preserve">(g) Highway projects that have lost significant local or regional contributions that were essential to completing the project; and</w:t>
      </w:r>
    </w:p>
    <w:p>
      <w:pPr>
        <w:spacing w:before="0" w:after="0" w:line="408" w:lineRule="exact"/>
        <w:ind w:left="0" w:right="0" w:firstLine="576"/>
        <w:jc w:val="left"/>
      </w:pPr>
      <w:r>
        <w:rPr/>
        <w:t xml:space="preserve">(h) Contingency amounts for all projects consistent with the structure of the most recently enacted budget.</w:t>
      </w:r>
    </w:p>
    <w:p>
      <w:pPr>
        <w:spacing w:before="0" w:after="0" w:line="408" w:lineRule="exact"/>
        <w:ind w:left="0" w:right="0" w:firstLine="576"/>
        <w:jc w:val="left"/>
      </w:pPr>
      <w:r>
        <w:rPr/>
        <w:t xml:space="preserve">(2) For completed projects, the report must:</w:t>
      </w:r>
    </w:p>
    <w:p>
      <w:pPr>
        <w:spacing w:before="0" w:after="0" w:line="408" w:lineRule="exact"/>
        <w:ind w:left="0" w:right="0" w:firstLine="576"/>
        <w:jc w:val="left"/>
      </w:pPr>
      <w:r>
        <w:rPr/>
        <w:t xml:space="preserve">(a) Compare the costs and operationally complete date for projects with budgets of $20,000,000 or more that are funded with preexisting funds to the original project cost estimates and schedule; and</w:t>
      </w:r>
    </w:p>
    <w:p>
      <w:pPr>
        <w:spacing w:before="0" w:after="0" w:line="408" w:lineRule="exact"/>
        <w:ind w:left="0" w:right="0" w:firstLine="576"/>
        <w:jc w:val="left"/>
      </w:pPr>
      <w:r>
        <w:rPr/>
        <w:t xml:space="preserve">(b) Provide a list of nickel, TPA, and connecting Washington projects charging to the nickel/TPA/CWA environmental mitigation reserve (OBI4ENV) and the amount each project is charging.</w:t>
      </w:r>
    </w:p>
    <w:p>
      <w:pPr>
        <w:spacing w:before="0" w:after="0" w:line="408" w:lineRule="exact"/>
        <w:ind w:left="0" w:right="0" w:firstLine="576"/>
        <w:jc w:val="left"/>
      </w:pPr>
      <w:r>
        <w:rPr/>
        <w:t xml:space="preserve">(3) For prospective projects, the report must:</w:t>
      </w:r>
    </w:p>
    <w:p>
      <w:pPr>
        <w:spacing w:before="0" w:after="0" w:line="408" w:lineRule="exact"/>
        <w:ind w:left="0" w:right="0" w:firstLine="576"/>
        <w:jc w:val="left"/>
      </w:pPr>
      <w:r>
        <w:rPr/>
        <w:t xml:space="preserve">(a) Identify the estimated advertisement date for all projects consistent with the structure of the most recently enacted transportation budget that are going to advertisement during the current fiscal biennium;</w:t>
      </w:r>
    </w:p>
    <w:p>
      <w:pPr>
        <w:spacing w:before="0" w:after="0" w:line="408" w:lineRule="exact"/>
        <w:ind w:left="0" w:right="0" w:firstLine="576"/>
        <w:jc w:val="left"/>
      </w:pPr>
      <w:r>
        <w:rPr/>
        <w:t xml:space="preserve">(b) Identify the anticipated operationally complete date for all projects consistent with the structure of the most recently enacted transportation budget that are going to advertisement during the current fiscal biennium; and</w:t>
      </w:r>
    </w:p>
    <w:p>
      <w:pPr>
        <w:spacing w:before="0" w:after="0" w:line="408" w:lineRule="exact"/>
        <w:ind w:left="0" w:right="0" w:firstLine="576"/>
        <w:jc w:val="left"/>
      </w:pPr>
      <w:r>
        <w:rPr/>
        <w:t xml:space="preserve">(c) Identify the estimated cost of completion for all projects consistent with the structure of the most recently enacted transportation budget that are going to advertisement during the current fiscal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FEDERAL FUNDS RECEIVED FOR CAPITAL PROJECT EXPENDITURES</w:t>
      </w:r>
    </w:p>
    <w:p>
      <w:pPr>
        <w:spacing w:before="0" w:after="0" w:line="408" w:lineRule="exact"/>
        <w:ind w:left="0" w:right="0" w:firstLine="576"/>
        <w:jc w:val="left"/>
      </w:pPr>
      <w:r>
        <w:rPr/>
        <w:t xml:space="preserve">To the greatest extent practicable, the department of transportation shall expend federal funds received for capital project expenditures before state funds.</w:t>
      </w:r>
    </w:p>
    <w:p>
      <w:pPr>
        <w:spacing w:before="240" w:after="0" w:line="408" w:lineRule="exact"/>
        <w:ind w:left="0" w:right="0" w:firstLine="576"/>
        <w:jc w:val="center"/>
      </w:pPr>
      <w:r>
        <w:rPr>
          <w:b/>
        </w:rPr>
        <w:t xml:space="preserve">TRANSFERS AND DISTRIBUTIONS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BOND RETIREMENT AND INTEREST, AND ONGOING BOND REGISTRATION AND TRANSFER CHARGES: FOR BOND SALES DISCOUNTS AND DEBT TO BE PAID BY MOTOR VEHICLE ACCOUNT AND TRANSPORTATION FUND REVENUE</w:t>
      </w:r>
    </w:p>
    <w:p>
      <w:pPr>
        <w:spacing w:before="120" w:after="0" w:line="408" w:lineRule="exact"/>
        <w:ind w:left="0" w:right="0" w:firstLine="0"/>
        <w:jc w:val="left"/>
        <w:tabs>
          <w:tab w:val="right" w:leader="dot" w:pos="9936"/>
        </w:tabs>
      </w:pPr>
      <w:r>
        <w:rPr/>
        <w:t xml:space="preserve">Special Category C Account</w:t>
      </w:r>
      <w:r>
        <w:rPr>
          <w:rFonts w:ascii="Times New Roman" w:hAnsi="Times New Roman"/>
        </w:rPr>
        <w:t xml:space="preserve">—</w:t>
      </w:r>
      <w:r>
        <w:rPr/>
        <w:t xml:space="preserve">State Appropriation</w:t>
      </w:r>
      <w:r>
        <w:tab/>
      </w:r>
      <w:r>
        <w:rPr/>
        <w:t xml:space="preserve">$512,000</w:t>
      </w:r>
    </w:p>
    <w:p>
      <w:pPr>
        <w:spacing w:before="120" w:after="0" w:line="408" w:lineRule="exact"/>
        <w:ind w:left="0" w:right="0" w:firstLine="0"/>
        <w:jc w:val="left"/>
        <w:tabs>
          <w:tab w:val="right" w:leader="dot" w:pos="9936"/>
        </w:tabs>
      </w:pPr>
      <w:r>
        <w:rPr/>
        <w:t xml:space="preserve">Transportation Partnership Account</w:t>
      </w:r>
      <w:r>
        <w:rPr>
          <w:rFonts w:ascii="Times New Roman" w:hAnsi="Times New Roman"/>
        </w:rPr>
        <w:t xml:space="preserve">—</w:t>
      </w:r>
      <w:r>
        <w:rPr/>
        <w:t xml:space="preserve">State Appropriation</w:t>
      </w:r>
      <w:r>
        <w:tab/>
      </w:r>
      <w:r>
        <w:rPr/>
        <w:t xml:space="preserve">$961,000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w:t>
      </w:r>
      <w:r>
        <w:tab/>
      </w:r>
      <w:r>
        <w:rPr/>
        <w:t xml:space="preserve">$11,576,000</w:t>
      </w:r>
    </w:p>
    <w:p>
      <w:pPr>
        <w:spacing w:before="0" w:after="0" w:line="408" w:lineRule="exact"/>
        <w:ind w:left="0" w:right="0" w:firstLine="0"/>
        <w:jc w:val="left"/>
        <w:tabs>
          <w:tab w:val="right" w:leader="dot" w:pos="9936"/>
        </w:tabs>
      </w:pPr>
      <w:pPr>
        <w:tabs>
          <w:tab w:val="right" w:leader="dot" w:pos="9360"/>
        </w:tabs>
      </w:pPr>
      <w:r>
        <w:rPr/>
        <w:t xml:space="preserve">Highway Bond Retirement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$1,857,503,000</w:t>
      </w:r>
    </w:p>
    <w:p>
      <w:pPr>
        <w:spacing w:before="0" w:after="0" w:line="408" w:lineRule="exact"/>
        <w:ind w:left="0" w:right="0" w:firstLine="0"/>
        <w:jc w:val="left"/>
        <w:tabs>
          <w:tab w:val="right" w:leader="dot" w:pos="9936"/>
        </w:tabs>
      </w:pPr>
      <w:r>
        <w:rPr/>
        <w:t xml:space="preserve">Ferry Bond Retirement Account</w:t>
      </w:r>
      <w:r>
        <w:rPr>
          <w:rFonts w:ascii="Times New Roman" w:hAnsi="Times New Roman"/>
        </w:rPr>
        <w:t xml:space="preserve">—</w:t>
      </w:r>
      <w:r>
        <w:rPr/>
        <w:t xml:space="preserve">State Appropriation</w:t>
      </w:r>
      <w:r>
        <w:tab/>
      </w:r>
      <w:r>
        <w:rPr/>
        <w:t xml:space="preserve">$17,150,000</w:t>
      </w:r>
    </w:p>
    <w:p>
      <w:pPr>
        <w:spacing w:before="0" w:after="0" w:line="408" w:lineRule="exact"/>
        <w:ind w:left="0" w:right="0" w:firstLine="0"/>
        <w:jc w:val="left"/>
        <w:tabs>
          <w:tab w:val="right" w:leader="dot" w:pos="9936"/>
        </w:tabs>
      </w:pPr>
      <w:pPr>
        <w:tabs>
          <w:tab w:val="right" w:leader="dot" w:pos="9360"/>
        </w:tabs>
      </w:pPr>
      <w:r>
        <w:rPr/>
        <w:t xml:space="preserve">Transportation Improvement Board Bond Retirement</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$11,770,000</w:t>
      </w:r>
    </w:p>
    <w:p>
      <w:pPr>
        <w:spacing w:before="0" w:after="0" w:line="408" w:lineRule="exact"/>
        <w:ind w:left="0" w:right="0" w:firstLine="0"/>
        <w:jc w:val="left"/>
        <w:tabs>
          <w:tab w:val="right" w:leader="dot" w:pos="9936"/>
        </w:tabs>
      </w:pPr>
      <w:pPr>
        <w:tabs>
          <w:tab w:val="right" w:leader="dot" w:pos="9360"/>
        </w:tabs>
      </w:pPr>
      <w:r>
        <w:rPr/>
        <w:t xml:space="preserve">Nondebt-Limit Reimbursable Bond Retirement</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$32,786,000</w:t>
      </w:r>
    </w:p>
    <w:p>
      <w:pPr>
        <w:spacing w:before="0" w:after="0" w:line="408" w:lineRule="exact"/>
        <w:ind w:left="0" w:right="0" w:firstLine="0"/>
        <w:jc w:val="left"/>
        <w:tabs>
          <w:tab w:val="right" w:leader="dot" w:pos="9936"/>
        </w:tabs>
      </w:pPr>
      <w:pPr>
        <w:tabs>
          <w:tab w:val="right" w:leader="dot" w:pos="9360"/>
        </w:tabs>
      </w:pPr>
      <w:r>
        <w:rPr/>
        <w:t xml:space="preserve">Toll Facility Bond Retirement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$76,376,000</w:t>
      </w:r>
    </w:p>
    <w:p>
      <w:pPr>
        <w:spacing w:before="0" w:after="0" w:line="408" w:lineRule="exact"/>
        <w:ind w:left="0" w:right="0" w:firstLine="0"/>
        <w:jc w:val="left"/>
        <w:tabs>
          <w:tab w:val="right" w:leader="dot" w:pos="9936"/>
        </w:tabs>
      </w:pPr>
      <w:pPr>
        <w:tabs>
          <w:tab w:val="right" w:leader="dot" w:pos="9360"/>
        </w:tabs>
      </w:pPr>
      <w:r>
        <w:rPr/>
        <w:t xml:space="preserve">Transportation 2003 Account (Nickel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$105,000</w:t>
      </w:r>
    </w:p>
    <w:p>
      <w:pPr>
        <w:tabs>
          <w:tab w:val="right" w:leader="dot" w:pos="9936"/>
        </w:tabs>
        <w:ind w:left="0" w:right="0" w:firstLine="1440"/>
      </w:pPr>
      <w:r>
        <w:rPr/>
        <w:t xml:space="preserve">TOTAL APPROPRIATION</w:t>
      </w:r>
      <w:r>
        <w:tab/>
      </w:r>
      <w:r>
        <w:rPr/>
        <w:t xml:space="preserve">$2,008,739,000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BOND RETIREMENT AND INTEREST, AND ONGOING BOND REGISTRATION AND TRANSFER CHARGES: FOR BOND SALE EXPENSES AND FISCAL AGENT CHARGES</w:t>
      </w:r>
    </w:p>
    <w:p>
      <w:pPr>
        <w:spacing w:before="12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$192,000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w:t>
      </w:r>
      <w:r>
        <w:tab/>
      </w:r>
      <w:r>
        <w:rPr/>
        <w:t xml:space="preserve">$2,315,000</w:t>
      </w:r>
    </w:p>
    <w:p>
      <w:pPr>
        <w:spacing w:before="0" w:after="0" w:line="408" w:lineRule="exact"/>
        <w:ind w:left="0" w:right="0" w:firstLine="0"/>
        <w:jc w:val="left"/>
        <w:tabs>
          <w:tab w:val="right" w:leader="dot" w:pos="9936"/>
        </w:tabs>
      </w:pPr>
      <w:r>
        <w:rPr/>
        <w:t xml:space="preserve">Special Category C Account</w:t>
      </w:r>
      <w:r>
        <w:rPr>
          <w:rFonts w:ascii="Times New Roman" w:hAnsi="Times New Roman"/>
        </w:rPr>
        <w:t xml:space="preserve">—</w:t>
      </w:r>
      <w:r>
        <w:rPr/>
        <w:t xml:space="preserve">State Appropriation</w:t>
      </w:r>
      <w:r>
        <w:tab/>
      </w:r>
      <w:r>
        <w:rPr/>
        <w:t xml:space="preserve">$102,000</w:t>
      </w:r>
    </w:p>
    <w:p>
      <w:pPr>
        <w:spacing w:before="0" w:after="0" w:line="408" w:lineRule="exact"/>
        <w:ind w:left="0" w:right="0" w:firstLine="0"/>
        <w:jc w:val="left"/>
        <w:tabs>
          <w:tab w:val="right" w:leader="dot" w:pos="9936"/>
        </w:tabs>
      </w:pPr>
      <w:pPr>
        <w:tabs>
          <w:tab w:val="right" w:leader="dot" w:pos="9360"/>
        </w:tabs>
      </w:pPr>
      <w:r>
        <w:rPr/>
        <w:t xml:space="preserve">Transportation 2003 Account (Nickel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$21,000</w:t>
      </w:r>
    </w:p>
    <w:p>
      <w:pPr>
        <w:tabs>
          <w:tab w:val="right" w:leader="dot" w:pos="9936"/>
        </w:tabs>
        <w:ind w:left="0" w:right="0" w:firstLine="1440"/>
      </w:pPr>
      <w:r>
        <w:rPr/>
        <w:t xml:space="preserve">TOTAL APPROPRIATION</w:t>
      </w:r>
      <w:r>
        <w:tab/>
      </w:r>
      <w:r>
        <w:rPr/>
        <w:t xml:space="preserve">$2,630,000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STATE REVENUES FOR DISTRIBUTION</w:t>
      </w:r>
    </w:p>
    <w:p>
      <w:pPr>
        <w:spacing w:before="120" w:after="0" w:line="408" w:lineRule="exact"/>
        <w:ind w:left="0" w:right="0" w:firstLine="0"/>
        <w:jc w:val="left"/>
        <w:tabs>
          <w:tab w:val="right" w:leader="dot" w:pos="9936"/>
        </w:tabs>
      </w:pPr>
      <w:pPr>
        <w:tabs>
          <w:tab w:val="right" w:leader="dot" w:pos="9360"/>
        </w:tabs>
      </w:pPr>
      <w:r>
        <w:rPr/>
        <w:t xml:space="preserve">Motor Vehicle Account—State Appropriation:</w:t>
      </w:r>
    </w:p>
    <w:p>
      <w:pPr>
        <w:spacing w:before="0" w:after="0" w:line="408" w:lineRule="exact"/>
        <w:ind w:left="0" w:right="0" w:firstLine="576"/>
        <w:jc w:val="left"/>
        <w:tabs>
          <w:tab w:val="right" w:leader="dot" w:pos="9936"/>
        </w:tabs>
      </w:pPr>
      <w:pPr>
        <w:tabs>
          <w:tab w:val="right" w:leader="dot" w:pos="9360"/>
        </w:tabs>
      </w:pPr>
      <w:r>
        <w:rPr/>
        <w:t xml:space="preserve">For motor vehicle fuel tax distributions to</w:t>
      </w:r>
    </w:p>
    <w:p>
      <w:pPr>
        <w:spacing w:before="0" w:after="0" w:line="408" w:lineRule="exact"/>
        <w:ind w:left="0" w:right="0" w:firstLine="576"/>
        <w:jc w:val="left"/>
        <w:tabs>
          <w:tab w:val="right" w:leader="dot" w:pos="9936"/>
        </w:tabs>
      </w:pPr>
      <w:r>
        <w:rPr/>
        <w:t xml:space="preserve">cities and counties</w:t>
      </w:r>
      <w:r>
        <w:tab/>
      </w:r>
      <w:r>
        <w:rPr/>
        <w:t xml:space="preserve">$501,823,000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TRANSFERS</w:t>
      </w:r>
    </w:p>
    <w:p>
      <w:pPr>
        <w:spacing w:before="120" w:after="0" w:line="408" w:lineRule="exact"/>
        <w:ind w:left="0" w:right="0" w:firstLine="0"/>
        <w:jc w:val="left"/>
        <w:tabs>
          <w:tab w:val="right" w:leader="dot" w:pos="9936"/>
        </w:tabs>
      </w:pPr>
      <w:pPr>
        <w:tabs>
          <w:tab w:val="right" w:leader="dot" w:pos="9360"/>
        </w:tabs>
      </w:pPr>
      <w:r>
        <w:rPr/>
        <w:t xml:space="preserve">Motor Vehicle Account—State Appropriation:</w:t>
      </w:r>
    </w:p>
    <w:p>
      <w:pPr>
        <w:spacing w:before="0" w:after="0" w:line="408" w:lineRule="exact"/>
        <w:ind w:left="0" w:right="0" w:firstLine="576"/>
        <w:jc w:val="left"/>
        <w:tabs>
          <w:tab w:val="right" w:leader="dot" w:pos="9936"/>
        </w:tabs>
      </w:pPr>
      <w:pPr>
        <w:tabs>
          <w:tab w:val="right" w:leader="dot" w:pos="9360"/>
        </w:tabs>
      </w:pPr>
      <w:r>
        <w:rPr/>
        <w:t xml:space="preserve">For motor vehicle fuel tax refunds and</w:t>
      </w:r>
    </w:p>
    <w:p>
      <w:pPr>
        <w:spacing w:before="0" w:after="0" w:line="408" w:lineRule="exact"/>
        <w:ind w:left="0" w:right="0" w:firstLine="576"/>
        <w:jc w:val="left"/>
        <w:tabs>
          <w:tab w:val="right" w:leader="dot" w:pos="9936"/>
        </w:tabs>
      </w:pPr>
      <w:r>
        <w:rPr/>
        <w:t xml:space="preserve">statutory transfers</w:t>
      </w:r>
      <w:r>
        <w:tab/>
      </w:r>
      <w:r>
        <w:rPr/>
        <w:t xml:space="preserve">$2,138,596,000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LICENSING</w:t>
      </w:r>
      <w:r>
        <w:rPr>
          <w:rFonts w:ascii="Times New Roman" w:hAnsi="Times New Roman"/>
          <w:b/>
        </w:rPr>
        <w:t xml:space="preserve">—</w:t>
      </w:r>
      <w:r>
        <w:rPr>
          <w:b/>
        </w:rPr>
        <w:t xml:space="preserve">TRANSFERS</w:t>
      </w:r>
    </w:p>
    <w:p>
      <w:pPr>
        <w:spacing w:before="120" w:after="0" w:line="408" w:lineRule="exact"/>
        <w:ind w:left="0" w:right="0" w:firstLine="0"/>
        <w:jc w:val="left"/>
        <w:tabs>
          <w:tab w:val="right" w:leader="dot" w:pos="9936"/>
        </w:tabs>
      </w:pPr>
      <w:pPr>
        <w:tabs>
          <w:tab w:val="right" w:leader="dot" w:pos="9360"/>
        </w:tabs>
      </w:pPr>
      <w:r>
        <w:rPr/>
        <w:t xml:space="preserve">Motor Vehicle Account—State Appropriation:</w:t>
      </w:r>
    </w:p>
    <w:p>
      <w:pPr>
        <w:spacing w:before="0" w:after="0" w:line="408" w:lineRule="exact"/>
        <w:ind w:left="0" w:right="0" w:firstLine="576"/>
        <w:jc w:val="left"/>
        <w:tabs>
          <w:tab w:val="right" w:leader="dot" w:pos="9936"/>
        </w:tabs>
      </w:pPr>
      <w:pPr>
        <w:tabs>
          <w:tab w:val="right" w:leader="dot" w:pos="9360"/>
        </w:tabs>
      </w:pPr>
      <w:r>
        <w:rPr/>
        <w:t xml:space="preserve">For motor vehicle fuel tax refunds and</w:t>
      </w:r>
    </w:p>
    <w:p>
      <w:pPr>
        <w:spacing w:before="0" w:after="0" w:line="408" w:lineRule="exact"/>
        <w:ind w:left="0" w:right="0" w:firstLine="576"/>
        <w:jc w:val="left"/>
        <w:tabs>
          <w:tab w:val="right" w:leader="dot" w:pos="9936"/>
        </w:tabs>
      </w:pPr>
      <w:r>
        <w:rPr/>
        <w:t xml:space="preserve">transfers</w:t>
      </w:r>
      <w:r>
        <w:tab/>
      </w:r>
      <w:r>
        <w:rPr/>
        <w:t xml:space="preserve">$244,235,000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ADMINISTRATIVE TRANSFERS</w:t>
      </w:r>
    </w:p>
    <w:p>
      <w:pPr>
        <w:spacing w:before="0" w:after="0" w:line="408" w:lineRule="exact"/>
        <w:ind w:left="0" w:right="0" w:firstLine="576"/>
        <w:jc w:val="left"/>
        <w:tabs>
          <w:tab w:val="right" w:leader="dot" w:pos="9936"/>
        </w:tabs>
      </w:pPr>
      <w:pPr>
        <w:tabs>
          <w:tab w:val="right" w:leader="dot" w:pos="9360"/>
        </w:tabs>
      </w:pPr>
      <w:r>
        <w:rPr/>
        <w:t xml:space="preserve">(1) Transportation Partnership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Motor Vehicle</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$40,000,000</w:t>
      </w:r>
    </w:p>
    <w:p>
      <w:pPr>
        <w:spacing w:before="0" w:after="0" w:line="408" w:lineRule="exact"/>
        <w:ind w:left="0" w:right="0" w:firstLine="576"/>
        <w:jc w:val="left"/>
        <w:tabs>
          <w:tab w:val="right" w:leader="dot" w:pos="9936"/>
        </w:tabs>
      </w:pPr>
      <w:pPr>
        <w:tabs>
          <w:tab w:val="right" w:leader="dot" w:pos="9360"/>
        </w:tabs>
      </w:pPr>
      <w:r>
        <w:rPr/>
        <w:t xml:space="preserve">(2)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State Patrol Highway</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$7,000,000</w:t>
      </w:r>
    </w:p>
    <w:p>
      <w:pPr>
        <w:spacing w:before="0" w:after="0" w:line="408" w:lineRule="exact"/>
        <w:ind w:left="0" w:right="0" w:firstLine="576"/>
        <w:jc w:val="left"/>
        <w:tabs>
          <w:tab w:val="right" w:leader="dot" w:pos="9936"/>
        </w:tabs>
      </w:pPr>
      <w:pPr>
        <w:tabs>
          <w:tab w:val="right" w:leader="dot" w:pos="9360"/>
        </w:tabs>
      </w:pPr>
      <w:r>
        <w:rPr/>
        <w:t xml:space="preserve">(3)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Freight Mobility Investment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$8,511,000</w:t>
      </w:r>
    </w:p>
    <w:p>
      <w:pPr>
        <w:spacing w:before="0" w:after="0" w:line="408" w:lineRule="exact"/>
        <w:ind w:left="0" w:right="0" w:firstLine="576"/>
        <w:jc w:val="left"/>
        <w:tabs>
          <w:tab w:val="right" w:leader="dot" w:pos="9936"/>
        </w:tabs>
      </w:pPr>
      <w:pPr>
        <w:tabs>
          <w:tab w:val="right" w:leader="dot" w:pos="9360"/>
        </w:tabs>
      </w:pPr>
      <w:r>
        <w:rPr/>
        <w:t xml:space="preserve">(4)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Rural Arterial Trust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$4,844,000</w:t>
      </w:r>
    </w:p>
    <w:p>
      <w:pPr>
        <w:spacing w:before="0" w:after="0" w:line="408" w:lineRule="exact"/>
        <w:ind w:left="0" w:right="0" w:firstLine="576"/>
        <w:jc w:val="left"/>
        <w:tabs>
          <w:tab w:val="right" w:leader="dot" w:pos="9936"/>
        </w:tabs>
      </w:pPr>
      <w:pPr>
        <w:tabs>
          <w:tab w:val="right" w:leader="dot" w:pos="9360"/>
        </w:tabs>
      </w:pPr>
      <w:r>
        <w:rPr/>
        <w:t xml:space="preserve">(5)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Transportation Improvement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$9,688,000</w:t>
      </w:r>
    </w:p>
    <w:p>
      <w:pPr>
        <w:spacing w:before="0" w:after="0" w:line="408" w:lineRule="exact"/>
        <w:ind w:left="0" w:right="0" w:firstLine="576"/>
        <w:jc w:val="left"/>
        <w:tabs>
          <w:tab w:val="right" w:leader="dot" w:pos="9936"/>
        </w:tabs>
      </w:pPr>
      <w:pPr>
        <w:tabs>
          <w:tab w:val="right" w:leader="dot" w:pos="9360"/>
        </w:tabs>
      </w:pPr>
      <w:r>
        <w:rPr/>
        <w:t xml:space="preserve">(6)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Puget Sound Capital Construction</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$70,000,000</w:t>
      </w:r>
    </w:p>
    <w:p>
      <w:pPr>
        <w:spacing w:before="0" w:after="0" w:line="408" w:lineRule="exact"/>
        <w:ind w:left="0" w:right="0" w:firstLine="576"/>
        <w:jc w:val="left"/>
        <w:tabs>
          <w:tab w:val="right" w:leader="dot" w:pos="9936"/>
        </w:tabs>
      </w:pPr>
      <w:pPr>
        <w:tabs>
          <w:tab w:val="right" w:leader="dot" w:pos="9360"/>
        </w:tabs>
      </w:pPr>
      <w:r>
        <w:rPr/>
        <w:t xml:space="preserve">(7) Rural Mobility Grant Program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Multimodal</w:t>
      </w:r>
    </w:p>
    <w:p>
      <w:pPr>
        <w:spacing w:before="0" w:after="0" w:line="408" w:lineRule="exact"/>
        <w:ind w:left="0" w:right="0" w:firstLine="0"/>
        <w:jc w:val="left"/>
        <w:tabs>
          <w:tab w:val="right" w:leader="dot" w:pos="9936"/>
        </w:tabs>
      </w:pPr>
      <w:r>
        <w:rPr/>
        <w:t xml:space="preserve">Transportation Account</w:t>
      </w:r>
      <w:r>
        <w:rPr>
          <w:rFonts w:ascii="Times New Roman" w:hAnsi="Times New Roman"/>
        </w:rPr>
        <w:t xml:space="preserve">—</w:t>
      </w:r>
      <w:r>
        <w:rPr/>
        <w:t xml:space="preserve">State</w:t>
      </w:r>
      <w:r>
        <w:tab/>
      </w:r>
      <w:r>
        <w:rPr/>
        <w:t xml:space="preserve">$3,000,000</w:t>
      </w:r>
    </w:p>
    <w:p>
      <w:pPr>
        <w:spacing w:before="0" w:after="0" w:line="408" w:lineRule="exact"/>
        <w:ind w:left="0" w:right="0" w:firstLine="576"/>
        <w:jc w:val="left"/>
        <w:tabs>
          <w:tab w:val="right" w:leader="dot" w:pos="9936"/>
        </w:tabs>
      </w:pPr>
      <w:pPr>
        <w:tabs>
          <w:tab w:val="right" w:leader="dot" w:pos="9360"/>
        </w:tabs>
      </w:pPr>
      <w:r>
        <w:rPr/>
        <w:t xml:space="preserve">(8) State Route Number 520 Civil Penalties</w:t>
      </w:r>
    </w:p>
    <w:p>
      <w:pPr>
        <w:spacing w:before="0" w:after="0" w:line="408" w:lineRule="exact"/>
        <w:ind w:left="0" w:right="0" w:firstLine="0"/>
        <w:jc w:val="left"/>
        <w:tabs>
          <w:tab w:val="right" w:leader="dot" w:pos="9936"/>
        </w:tabs>
      </w:pPr>
      <w:pPr>
        <w:tabs>
          <w:tab w:val="right" w:leader="dot" w:pos="9360"/>
        </w:tabs>
      </w:pPr>
      <w:r>
        <w:rPr/>
        <w:t xml:space="preserve">Account</w:t>
      </w:r>
      <w:r>
        <w:rPr>
          <w:rFonts w:ascii="Times New Roman" w:hAnsi="Times New Roman"/>
        </w:rPr>
        <w:t xml:space="preserve">—</w:t>
      </w:r>
      <w:r>
        <w:rPr/>
        <w:t xml:space="preserve">State Appropriation: For transfer to</w:t>
      </w:r>
    </w:p>
    <w:p>
      <w:pPr>
        <w:spacing w:before="0" w:after="0" w:line="408" w:lineRule="exact"/>
        <w:ind w:left="0" w:right="0" w:firstLine="0"/>
        <w:jc w:val="left"/>
        <w:tabs>
          <w:tab w:val="right" w:leader="dot" w:pos="9936"/>
        </w:tabs>
      </w:pPr>
      <w:pPr>
        <w:tabs>
          <w:tab w:val="right" w:leader="dot" w:pos="9360"/>
        </w:tabs>
      </w:pPr>
      <w:r>
        <w:rPr/>
        <w:t xml:space="preserve">the State Route Number 520 Corridor</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$1,532,000</w:t>
      </w:r>
    </w:p>
    <w:p>
      <w:pPr>
        <w:spacing w:before="0" w:after="0" w:line="408" w:lineRule="exact"/>
        <w:ind w:left="0" w:right="0" w:firstLine="576"/>
        <w:jc w:val="left"/>
        <w:tabs>
          <w:tab w:val="right" w:leader="dot" w:pos="9936"/>
        </w:tabs>
      </w:pPr>
      <w:pPr>
        <w:tabs>
          <w:tab w:val="right" w:leader="dot" w:pos="9360"/>
        </w:tabs>
      </w:pPr>
      <w:r>
        <w:rPr/>
        <w:t xml:space="preserve">(9) Capital Vessel Replacement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Connecting</w:t>
      </w:r>
    </w:p>
    <w:p>
      <w:pPr>
        <w:spacing w:before="0" w:after="0" w:line="408" w:lineRule="exact"/>
        <w:ind w:left="0" w:right="0" w:firstLine="0"/>
        <w:jc w:val="left"/>
        <w:tabs>
          <w:tab w:val="right" w:leader="dot" w:pos="9936"/>
        </w:tabs>
      </w:pPr>
      <w:r>
        <w:rPr/>
        <w:t xml:space="preserve">Washington Account</w:t>
      </w:r>
      <w:r>
        <w:rPr>
          <w:rFonts w:ascii="Times New Roman" w:hAnsi="Times New Roman"/>
        </w:rPr>
        <w:t xml:space="preserve">—</w:t>
      </w:r>
      <w:r>
        <w:rPr/>
        <w:t xml:space="preserve">State</w:t>
      </w:r>
      <w:r>
        <w:tab/>
      </w:r>
      <w:r>
        <w:rPr/>
        <w:t xml:space="preserve">$17,000,000</w:t>
      </w:r>
    </w:p>
    <w:p>
      <w:pPr>
        <w:spacing w:before="0" w:after="0" w:line="408" w:lineRule="exact"/>
        <w:ind w:left="0" w:right="0" w:firstLine="576"/>
        <w:jc w:val="left"/>
        <w:tabs>
          <w:tab w:val="right" w:leader="dot" w:pos="9936"/>
        </w:tabs>
      </w:pPr>
      <w:pPr>
        <w:tabs>
          <w:tab w:val="right" w:leader="dot" w:pos="9360"/>
        </w:tabs>
      </w:pPr>
      <w:r>
        <w:rPr/>
        <w:t xml:space="preserve">(10)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Regional</w:t>
      </w:r>
    </w:p>
    <w:p>
      <w:pPr>
        <w:spacing w:before="0" w:after="0" w:line="408" w:lineRule="exact"/>
        <w:ind w:left="0" w:right="0" w:firstLine="0"/>
        <w:jc w:val="left"/>
        <w:tabs>
          <w:tab w:val="right" w:leader="dot" w:pos="9936"/>
        </w:tabs>
      </w:pPr>
      <w:r>
        <w:rPr/>
        <w:t xml:space="preserve">Mobility Grant Program Account</w:t>
      </w:r>
      <w:r>
        <w:rPr>
          <w:rFonts w:ascii="Times New Roman" w:hAnsi="Times New Roman"/>
        </w:rPr>
        <w:t xml:space="preserve">—</w:t>
      </w:r>
      <w:r>
        <w:rPr/>
        <w:t xml:space="preserve">State</w:t>
      </w:r>
      <w:r>
        <w:tab/>
      </w:r>
      <w:r>
        <w:rPr/>
        <w:t xml:space="preserve">$27,679,000</w:t>
      </w:r>
    </w:p>
    <w:p>
      <w:pPr>
        <w:spacing w:before="0" w:after="0" w:line="408" w:lineRule="exact"/>
        <w:ind w:left="0" w:right="0" w:firstLine="576"/>
        <w:jc w:val="left"/>
        <w:tabs>
          <w:tab w:val="right" w:leader="dot" w:pos="9936"/>
        </w:tabs>
      </w:pPr>
      <w:pPr>
        <w:tabs>
          <w:tab w:val="right" w:leader="dot" w:pos="9360"/>
        </w:tabs>
      </w:pPr>
      <w:r>
        <w:rPr/>
        <w:t xml:space="preserve">(11)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Rural</w:t>
      </w:r>
    </w:p>
    <w:p>
      <w:pPr>
        <w:spacing w:before="0" w:after="0" w:line="408" w:lineRule="exact"/>
        <w:ind w:left="0" w:right="0" w:firstLine="0"/>
        <w:jc w:val="left"/>
        <w:tabs>
          <w:tab w:val="right" w:leader="dot" w:pos="9936"/>
        </w:tabs>
      </w:pPr>
      <w:r>
        <w:rPr/>
        <w:t xml:space="preserve">Mobility Grant Program Account</w:t>
      </w:r>
      <w:r>
        <w:rPr>
          <w:rFonts w:ascii="Times New Roman" w:hAnsi="Times New Roman"/>
        </w:rPr>
        <w:t xml:space="preserve">—</w:t>
      </w:r>
      <w:r>
        <w:rPr/>
        <w:t xml:space="preserve">State</w:t>
      </w:r>
      <w:r>
        <w:tab/>
      </w:r>
      <w:r>
        <w:rPr/>
        <w:t xml:space="preserve">$15,223,000</w:t>
      </w:r>
    </w:p>
    <w:p>
      <w:pPr>
        <w:spacing w:before="0" w:after="0" w:line="408" w:lineRule="exact"/>
        <w:ind w:left="0" w:right="0" w:firstLine="576"/>
        <w:jc w:val="left"/>
        <w:tabs>
          <w:tab w:val="right" w:leader="dot" w:pos="9936"/>
        </w:tabs>
      </w:pPr>
      <w:pPr>
        <w:tabs>
          <w:tab w:val="right" w:leader="dot" w:pos="9360"/>
        </w:tabs>
      </w:pPr>
      <w:r>
        <w:rPr/>
        <w:t xml:space="preserve">(12)(a) Alaskan Way Viaduct Replacement Project</w:t>
      </w:r>
    </w:p>
    <w:p>
      <w:pPr>
        <w:spacing w:before="0" w:after="0" w:line="408" w:lineRule="exact"/>
        <w:ind w:left="0" w:right="0" w:firstLine="0"/>
        <w:jc w:val="left"/>
        <w:tabs>
          <w:tab w:val="right" w:leader="dot" w:pos="9936"/>
        </w:tabs>
      </w:pPr>
      <w:pPr>
        <w:tabs>
          <w:tab w:val="right" w:leader="dot" w:pos="9360"/>
        </w:tabs>
      </w:pPr>
      <w:r>
        <w:rPr/>
        <w:t xml:space="preserve">Account</w:t>
      </w:r>
      <w:r>
        <w:rPr>
          <w:rFonts w:ascii="Times New Roman" w:hAnsi="Times New Roman"/>
        </w:rPr>
        <w:t xml:space="preserve">—</w:t>
      </w:r>
      <w:r>
        <w:rPr/>
        <w:t xml:space="preserve">State Appropriation: For transfer to the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w:t>
      </w:r>
      <w:r>
        <w:tab/>
      </w:r>
      <w:r>
        <w:rPr/>
        <w:t xml:space="preserve">$4,000,000</w:t>
      </w:r>
    </w:p>
    <w:p>
      <w:pPr>
        <w:spacing w:before="0" w:after="0" w:line="408" w:lineRule="exact"/>
        <w:ind w:left="0" w:right="0" w:firstLine="576"/>
        <w:jc w:val="left"/>
      </w:pPr>
      <w:r>
        <w:rPr/>
        <w:t xml:space="preserve">(b) The transfer identified in this subsection is provided solely to repay in part the motor vehicle account</w:t>
      </w:r>
      <w:r>
        <w:rPr>
          <w:rFonts w:ascii="Times New Roman" w:hAnsi="Times New Roman"/>
        </w:rPr>
        <w:t xml:space="preserve">—</w:t>
      </w:r>
      <w:r>
        <w:rPr/>
        <w:t xml:space="preserve">state appropriation loan from section 1005(21), chapter 416, Laws of 2019.</w:t>
      </w:r>
    </w:p>
    <w:p>
      <w:pPr>
        <w:spacing w:before="0" w:after="0" w:line="408" w:lineRule="exact"/>
        <w:ind w:left="0" w:right="0" w:firstLine="576"/>
        <w:jc w:val="left"/>
        <w:tabs>
          <w:tab w:val="right" w:leader="dot" w:pos="9936"/>
        </w:tabs>
      </w:pPr>
      <w:pPr>
        <w:tabs>
          <w:tab w:val="right" w:leader="dot" w:pos="9360"/>
        </w:tabs>
      </w:pPr>
      <w:r>
        <w:rPr/>
        <w:t xml:space="preserve">(13)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County Arterial Preservation</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$4,844,000</w:t>
      </w:r>
    </w:p>
    <w:p>
      <w:pPr>
        <w:spacing w:before="0" w:after="0" w:line="408" w:lineRule="exact"/>
        <w:ind w:left="0" w:right="0" w:firstLine="576"/>
        <w:jc w:val="left"/>
        <w:tabs>
          <w:tab w:val="right" w:leader="dot" w:pos="9936"/>
        </w:tabs>
      </w:pPr>
      <w:pPr>
        <w:tabs>
          <w:tab w:val="right" w:leader="dot" w:pos="9360"/>
        </w:tabs>
      </w:pPr>
      <w:r>
        <w:rPr/>
        <w:t xml:space="preserve">(14) General Fund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State Patrol Highway</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$625,000</w:t>
      </w:r>
    </w:p>
    <w:p>
      <w:pPr>
        <w:spacing w:before="0" w:after="0" w:line="408" w:lineRule="exact"/>
        <w:ind w:left="0" w:right="0" w:firstLine="576"/>
        <w:jc w:val="left"/>
        <w:tabs>
          <w:tab w:val="right" w:leader="dot" w:pos="9936"/>
        </w:tabs>
      </w:pPr>
      <w:pPr>
        <w:tabs>
          <w:tab w:val="right" w:leader="dot" w:pos="9360"/>
        </w:tabs>
      </w:pPr>
      <w:r>
        <w:rPr/>
        <w:t xml:space="preserve">(15) Capital Vessel Replacement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Transportation</w:t>
      </w:r>
    </w:p>
    <w:p>
      <w:pPr>
        <w:spacing w:before="0" w:after="0" w:line="408" w:lineRule="exact"/>
        <w:ind w:left="0" w:right="0" w:firstLine="0"/>
        <w:jc w:val="left"/>
        <w:tabs>
          <w:tab w:val="right" w:leader="dot" w:pos="9936"/>
        </w:tabs>
      </w:pPr>
      <w:r>
        <w:rPr/>
        <w:t xml:space="preserve">Partnership Account</w:t>
      </w:r>
      <w:r>
        <w:rPr>
          <w:rFonts w:ascii="Times New Roman" w:hAnsi="Times New Roman"/>
        </w:rPr>
        <w:t xml:space="preserve">—</w:t>
      </w:r>
      <w:r>
        <w:rPr/>
        <w:t xml:space="preserve">State</w:t>
      </w:r>
      <w:r>
        <w:tab/>
      </w:r>
      <w:r>
        <w:rPr/>
        <w:t xml:space="preserve">$18,333,000</w:t>
      </w:r>
    </w:p>
    <w:p>
      <w:pPr>
        <w:spacing w:before="0" w:after="0" w:line="408" w:lineRule="exact"/>
        <w:ind w:left="0" w:right="0" w:firstLine="576"/>
        <w:jc w:val="left"/>
        <w:tabs>
          <w:tab w:val="right" w:leader="dot" w:pos="9936"/>
        </w:tabs>
      </w:pPr>
      <w:pPr>
        <w:tabs>
          <w:tab w:val="right" w:leader="dot" w:pos="9360"/>
        </w:tabs>
      </w:pPr>
      <w:r>
        <w:rPr/>
        <w:t xml:space="preserve">(16)(a) Alaskan Way Viaduct Replacement Project</w:t>
      </w:r>
    </w:p>
    <w:p>
      <w:pPr>
        <w:spacing w:before="0" w:after="0" w:line="408" w:lineRule="exact"/>
        <w:ind w:left="0" w:right="0" w:firstLine="0"/>
        <w:jc w:val="left"/>
        <w:tabs>
          <w:tab w:val="right" w:leader="dot" w:pos="9936"/>
        </w:tabs>
      </w:pPr>
      <w:pPr>
        <w:tabs>
          <w:tab w:val="right" w:leader="dot" w:pos="9360"/>
        </w:tabs>
      </w:pPr>
      <w:r>
        <w:rPr/>
        <w:t xml:space="preserve">Account</w:t>
      </w:r>
      <w:r>
        <w:rPr>
          <w:rFonts w:ascii="Times New Roman" w:hAnsi="Times New Roman"/>
        </w:rPr>
        <w:t xml:space="preserve">—</w:t>
      </w:r>
      <w:r>
        <w:rPr/>
        <w:t xml:space="preserve">State Appropriation: For transfer to the</w:t>
      </w:r>
    </w:p>
    <w:p>
      <w:pPr>
        <w:spacing w:before="0" w:after="0" w:line="408" w:lineRule="exact"/>
        <w:ind w:left="0" w:right="0" w:firstLine="0"/>
        <w:jc w:val="left"/>
        <w:tabs>
          <w:tab w:val="right" w:leader="dot" w:pos="9936"/>
        </w:tabs>
      </w:pPr>
      <w:r>
        <w:rPr/>
        <w:t xml:space="preserve">Transportation Partnership Account</w:t>
      </w:r>
      <w:r>
        <w:rPr>
          <w:rFonts w:ascii="Times New Roman" w:hAnsi="Times New Roman"/>
        </w:rPr>
        <w:t xml:space="preserve">—</w:t>
      </w:r>
      <w:r>
        <w:rPr/>
        <w:t xml:space="preserve">State</w:t>
      </w:r>
      <w:r>
        <w:tab/>
      </w:r>
      <w:r>
        <w:rPr/>
        <w:t xml:space="preserve">$24,987,000</w:t>
      </w:r>
    </w:p>
    <w:p>
      <w:pPr>
        <w:spacing w:before="0" w:after="0" w:line="408" w:lineRule="exact"/>
        <w:ind w:left="0" w:right="0" w:firstLine="576"/>
        <w:jc w:val="left"/>
      </w:pPr>
      <w:r>
        <w:rPr/>
        <w:t xml:space="preserve">(b) The amount transferred in this subsection represents repayment of debt service incurred for the construction of the SR 99/Alaskan Way Viaduct Replacement project (809936Z).</w:t>
      </w:r>
    </w:p>
    <w:p>
      <w:pPr>
        <w:spacing w:before="0" w:after="0" w:line="408" w:lineRule="exact"/>
        <w:ind w:left="0" w:right="0" w:firstLine="576"/>
        <w:jc w:val="left"/>
        <w:tabs>
          <w:tab w:val="right" w:leader="dot" w:pos="9936"/>
        </w:tabs>
      </w:pPr>
      <w:pPr>
        <w:tabs>
          <w:tab w:val="right" w:leader="dot" w:pos="9360"/>
        </w:tabs>
      </w:pPr>
      <w:r>
        <w:rPr/>
        <w:t xml:space="preserve">(17) Tacoma Narrows Toll Bridge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Motor</w:t>
      </w:r>
    </w:p>
    <w:p>
      <w:pPr>
        <w:spacing w:before="0" w:after="0" w:line="408" w:lineRule="exact"/>
        <w:ind w:left="0" w:right="0" w:firstLine="0"/>
        <w:jc w:val="left"/>
        <w:tabs>
          <w:tab w:val="right" w:leader="dot" w:pos="9936"/>
        </w:tabs>
      </w:pPr>
      <w:r>
        <w:rPr/>
        <w:t xml:space="preserve">Vehicle Account</w:t>
      </w:r>
      <w:r>
        <w:rPr>
          <w:rFonts w:ascii="Times New Roman" w:hAnsi="Times New Roman"/>
        </w:rPr>
        <w:t xml:space="preserve">—</w:t>
      </w:r>
      <w:r>
        <w:rPr/>
        <w:t xml:space="preserve">State</w:t>
      </w:r>
      <w:r>
        <w:tab/>
      </w:r>
      <w:r>
        <w:rPr/>
        <w:t xml:space="preserve">$950,000</w:t>
      </w:r>
    </w:p>
    <w:p>
      <w:pPr>
        <w:spacing w:before="0" w:after="0" w:line="408" w:lineRule="exact"/>
        <w:ind w:left="0" w:right="0" w:firstLine="576"/>
        <w:jc w:val="left"/>
        <w:tabs>
          <w:tab w:val="right" w:leader="dot" w:pos="9936"/>
        </w:tabs>
      </w:pPr>
      <w:pPr>
        <w:tabs>
          <w:tab w:val="right" w:leader="dot" w:pos="9360"/>
        </w:tabs>
      </w:pPr>
      <w:r>
        <w:rPr/>
        <w:t xml:space="preserve">(18)(a) Transportation 2003 Account (Nickel Account)</w:t>
      </w:r>
    </w:p>
    <w:p>
      <w:pPr>
        <w:spacing w:before="0" w:after="0" w:line="408" w:lineRule="exact"/>
        <w:ind w:left="0" w:right="0" w:firstLine="0"/>
        <w:jc w:val="left"/>
        <w:tabs>
          <w:tab w:val="right" w:leader="dot" w:pos="9936"/>
        </w:tabs>
      </w:pPr>
      <w:pPr>
        <w:tabs>
          <w:tab w:val="right" w:leader="dot" w:pos="9360"/>
        </w:tabs>
      </w:pPr>
      <w:r>
        <w:rPr>
          <w:rFonts w:ascii="Times New Roman" w:hAnsi="Times New Roman"/>
        </w:rPr>
        <w:t xml:space="preserve">—</w:t>
      </w:r>
      <w:r>
        <w:rPr/>
        <w:t xml:space="preserve">State Appropriation: For transfer to the Tacoma</w:t>
      </w:r>
    </w:p>
    <w:p>
      <w:pPr>
        <w:spacing w:before="0" w:after="0" w:line="408" w:lineRule="exact"/>
        <w:ind w:left="0" w:right="0" w:firstLine="0"/>
        <w:jc w:val="left"/>
        <w:tabs>
          <w:tab w:val="right" w:leader="dot" w:pos="9936"/>
        </w:tabs>
      </w:pPr>
      <w:r>
        <w:rPr/>
        <w:t xml:space="preserve">Narrows Toll Bridge Account</w:t>
      </w:r>
      <w:r>
        <w:rPr>
          <w:rFonts w:ascii="Times New Roman" w:hAnsi="Times New Roman"/>
        </w:rPr>
        <w:t xml:space="preserve">—</w:t>
      </w:r>
      <w:r>
        <w:rPr/>
        <w:t xml:space="preserve">State</w:t>
      </w:r>
      <w:r>
        <w:tab/>
      </w:r>
      <w:r>
        <w:rPr/>
        <w:t xml:space="preserve">$25,000,000</w:t>
      </w:r>
    </w:p>
    <w:p>
      <w:pPr>
        <w:spacing w:before="0" w:after="0" w:line="408" w:lineRule="exact"/>
        <w:ind w:left="0" w:right="0" w:firstLine="576"/>
        <w:jc w:val="left"/>
      </w:pPr>
      <w:r>
        <w:rPr/>
        <w:t xml:space="preserve">(b) It is the intent of the legislature that this transfer is temporary, for the purpose of minimizing the impact of toll increases, and an equivalent reimbursing transfer is to occur after the debt service and deferred sales tax on the Tacoma Narrows bridge construction costs are fully repaid in accordance with chapter 195, Laws of 2018.</w:t>
      </w:r>
    </w:p>
    <w:p>
      <w:pPr>
        <w:spacing w:before="0" w:after="0" w:line="408" w:lineRule="exact"/>
        <w:ind w:left="0" w:right="0" w:firstLine="576"/>
        <w:jc w:val="left"/>
        <w:tabs>
          <w:tab w:val="right" w:leader="dot" w:pos="9936"/>
        </w:tabs>
      </w:pPr>
      <w:pPr>
        <w:tabs>
          <w:tab w:val="right" w:leader="dot" w:pos="9360"/>
        </w:tabs>
      </w:pPr>
      <w:r>
        <w:rPr/>
        <w:t xml:space="preserve">(19)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Pilotage</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$2,500,000</w:t>
      </w:r>
    </w:p>
    <w:p>
      <w:pPr>
        <w:spacing w:before="0" w:after="0" w:line="408" w:lineRule="exact"/>
        <w:ind w:left="0" w:right="0" w:firstLine="576"/>
        <w:jc w:val="left"/>
        <w:tabs>
          <w:tab w:val="right" w:leader="dot" w:pos="9936"/>
        </w:tabs>
      </w:pPr>
      <w:pPr>
        <w:tabs>
          <w:tab w:val="right" w:leader="dot" w:pos="9360"/>
        </w:tabs>
      </w:pPr>
      <w:r>
        <w:rPr/>
        <w:t xml:space="preserve">(20) Motor Vehicle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County Road</w:t>
      </w:r>
    </w:p>
    <w:p>
      <w:pPr>
        <w:spacing w:before="0" w:after="0" w:line="408" w:lineRule="exact"/>
        <w:ind w:left="0" w:right="0" w:firstLine="0"/>
        <w:jc w:val="left"/>
        <w:tabs>
          <w:tab w:val="right" w:leader="dot" w:pos="9936"/>
        </w:tabs>
      </w:pPr>
      <w:r>
        <w:rPr/>
        <w:t xml:space="preserve">Administration Board Emergency Loan Account</w:t>
      </w:r>
      <w:r>
        <w:rPr>
          <w:rFonts w:ascii="Times New Roman" w:hAnsi="Times New Roman"/>
        </w:rPr>
        <w:t xml:space="preserve">—</w:t>
      </w:r>
      <w:r>
        <w:rPr/>
        <w:t xml:space="preserve">State</w:t>
      </w:r>
      <w:r>
        <w:tab/>
      </w:r>
      <w:r>
        <w:rPr/>
        <w:t xml:space="preserve">$5,000,000</w:t>
      </w:r>
    </w:p>
    <w:p>
      <w:pPr>
        <w:spacing w:before="0" w:after="0" w:line="408" w:lineRule="exact"/>
        <w:ind w:left="0" w:right="0" w:firstLine="576"/>
        <w:jc w:val="left"/>
        <w:tabs>
          <w:tab w:val="right" w:leader="dot" w:pos="9936"/>
        </w:tabs>
      </w:pPr>
      <w:pPr>
        <w:tabs>
          <w:tab w:val="right" w:leader="dot" w:pos="9360"/>
        </w:tabs>
      </w:pPr>
      <w:r>
        <w:rPr/>
        <w:t xml:space="preserve">(21)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Electric Vehicle</w:t>
      </w:r>
    </w:p>
    <w:p>
      <w:pPr>
        <w:spacing w:before="0" w:after="0" w:line="408" w:lineRule="exact"/>
        <w:ind w:left="0" w:right="0" w:firstLine="0"/>
        <w:jc w:val="left"/>
        <w:tabs>
          <w:tab w:val="right" w:leader="dot" w:pos="9936"/>
        </w:tabs>
      </w:pPr>
      <w:r>
        <w:rPr/>
        <w:t xml:space="preserve">Charging Infrastructure Account</w:t>
      </w:r>
      <w:r>
        <w:rPr>
          <w:rFonts w:ascii="Times New Roman" w:hAnsi="Times New Roman"/>
        </w:rPr>
        <w:t xml:space="preserve">—</w:t>
      </w:r>
      <w:r>
        <w:rPr/>
        <w:t xml:space="preserve">State</w:t>
      </w:r>
      <w:r>
        <w:tab/>
      </w:r>
      <w:r>
        <w:rPr/>
        <w:t xml:space="preserve">$1,500,000</w:t>
      </w:r>
    </w:p>
    <w:p>
      <w:pPr>
        <w:spacing w:before="0" w:after="0" w:line="408" w:lineRule="exact"/>
        <w:ind w:left="0" w:right="0" w:firstLine="576"/>
        <w:jc w:val="left"/>
        <w:tabs>
          <w:tab w:val="right" w:leader="dot" w:pos="9936"/>
        </w:tabs>
      </w:pPr>
      <w:pPr>
        <w:tabs>
          <w:tab w:val="right" w:leader="dot" w:pos="9360"/>
        </w:tabs>
      </w:pPr>
      <w:r>
        <w:rPr/>
        <w:t xml:space="preserve">(22)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Complete Streets</w:t>
      </w:r>
    </w:p>
    <w:p>
      <w:pPr>
        <w:spacing w:before="0" w:after="0" w:line="408" w:lineRule="exact"/>
        <w:ind w:left="0" w:right="0" w:firstLine="0"/>
        <w:jc w:val="left"/>
        <w:tabs>
          <w:tab w:val="right" w:leader="dot" w:pos="9936"/>
        </w:tabs>
      </w:pPr>
      <w:r>
        <w:rPr/>
        <w:t xml:space="preserve">Grant Program Account</w:t>
      </w:r>
      <w:r>
        <w:rPr>
          <w:rFonts w:ascii="Times New Roman" w:hAnsi="Times New Roman"/>
        </w:rPr>
        <w:t xml:space="preserve">—</w:t>
      </w:r>
      <w:r>
        <w:rPr/>
        <w:t xml:space="preserve">State</w:t>
      </w:r>
      <w:r>
        <w:tab/>
      </w:r>
      <w:r>
        <w:rPr/>
        <w:t xml:space="preserve">$14,670,000</w:t>
      </w:r>
    </w:p>
    <w:p>
      <w:pPr>
        <w:spacing w:before="0" w:after="0" w:line="408" w:lineRule="exact"/>
        <w:ind w:left="0" w:right="0" w:firstLine="576"/>
        <w:jc w:val="left"/>
        <w:tabs>
          <w:tab w:val="right" w:leader="dot" w:pos="9936"/>
        </w:tabs>
      </w:pPr>
      <w:pPr>
        <w:tabs>
          <w:tab w:val="right" w:leader="dot" w:pos="9360"/>
        </w:tabs>
      </w:pPr>
      <w:r>
        <w:rPr/>
        <w:t xml:space="preserve">(23)(a) Transportation Partnership</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 Appropriation: For transfer to the Capital Vessel Replacement Account</w:t>
      </w:r>
      <w:r>
        <w:rPr>
          <w:rFonts w:ascii="Times New Roman" w:hAnsi="Times New Roman"/>
        </w:rPr>
        <w:t xml:space="preserve">—</w:t>
      </w:r>
      <w:r>
        <w:rPr/>
        <w:t xml:space="preserve">State</w:t>
      </w:r>
      <w:r>
        <w:tab/>
      </w:r>
      <w:r>
        <w:rPr/>
        <w:t xml:space="preserve">$150,030,000</w:t>
      </w:r>
    </w:p>
    <w:p>
      <w:pPr>
        <w:spacing w:before="0" w:after="0" w:line="408" w:lineRule="exact"/>
        <w:ind w:left="0" w:right="0" w:firstLine="576"/>
        <w:jc w:val="left"/>
      </w:pPr>
      <w:r>
        <w:rPr/>
        <w:t xml:space="preserve">(b) The amount transferred in this subsection represents proceeds from the sale of bonds authorized in RCW 47.10.873.</w:t>
      </w:r>
    </w:p>
    <w:p>
      <w:pPr>
        <w:spacing w:before="0" w:after="0" w:line="408" w:lineRule="exact"/>
        <w:ind w:left="0" w:right="0" w:firstLine="576"/>
        <w:jc w:val="left"/>
        <w:tabs>
          <w:tab w:val="right" w:leader="dot" w:pos="9936"/>
        </w:tabs>
      </w:pPr>
      <w:pPr>
        <w:tabs>
          <w:tab w:val="right" w:leader="dot" w:pos="9360"/>
        </w:tabs>
      </w:pPr>
      <w:r>
        <w:rPr/>
        <w:t xml:space="preserve">(24) Connecting Washington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Motor Vehicle</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$100,000,000</w:t>
      </w:r>
    </w:p>
    <w:p>
      <w:pPr>
        <w:spacing w:before="0" w:after="0" w:line="408" w:lineRule="exact"/>
        <w:ind w:left="0" w:right="0" w:firstLine="576"/>
        <w:jc w:val="left"/>
        <w:tabs>
          <w:tab w:val="right" w:leader="dot" w:pos="9936"/>
        </w:tabs>
      </w:pPr>
      <w:pPr>
        <w:tabs>
          <w:tab w:val="right" w:leader="dot" w:pos="9360"/>
        </w:tabs>
      </w:pPr>
      <w:r>
        <w:rPr/>
        <w:t xml:space="preserve">(25)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Puget Sound</w:t>
      </w:r>
    </w:p>
    <w:p>
      <w:pPr>
        <w:spacing w:before="0" w:after="0" w:line="408" w:lineRule="exact"/>
        <w:ind w:left="0" w:right="0" w:firstLine="0"/>
        <w:jc w:val="left"/>
        <w:tabs>
          <w:tab w:val="right" w:leader="dot" w:pos="9936"/>
        </w:tabs>
      </w:pPr>
      <w:r>
        <w:rPr/>
        <w:t xml:space="preserve">Ferry Operations Account</w:t>
      </w:r>
      <w:r>
        <w:rPr>
          <w:rFonts w:ascii="Times New Roman" w:hAnsi="Times New Roman"/>
        </w:rPr>
        <w:t xml:space="preserve">—</w:t>
      </w:r>
      <w:r>
        <w:rPr/>
        <w:t xml:space="preserve">State</w:t>
      </w:r>
      <w:r>
        <w:tab/>
      </w:r>
      <w:r>
        <w:rPr/>
        <w:t xml:space="preserve">$30,000,000</w:t>
      </w:r>
    </w:p>
    <w:p>
      <w:pPr>
        <w:spacing w:before="0" w:after="0" w:line="408" w:lineRule="exact"/>
        <w:ind w:left="0" w:right="0" w:firstLine="576"/>
        <w:jc w:val="left"/>
        <w:tabs>
          <w:tab w:val="right" w:leader="dot" w:pos="9936"/>
        </w:tabs>
      </w:pPr>
      <w:pPr>
        <w:tabs>
          <w:tab w:val="right" w:leader="dot" w:pos="9360"/>
        </w:tabs>
      </w:pPr>
      <w:r>
        <w:rPr/>
        <w:t xml:space="preserve">(26)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Puget Sound</w:t>
      </w:r>
    </w:p>
    <w:p>
      <w:pPr>
        <w:spacing w:before="0" w:after="0" w:line="408" w:lineRule="exact"/>
        <w:ind w:left="0" w:right="0" w:firstLine="0"/>
        <w:jc w:val="left"/>
        <w:tabs>
          <w:tab w:val="right" w:leader="dot" w:pos="9936"/>
        </w:tabs>
      </w:pPr>
      <w:r>
        <w:rPr/>
        <w:t xml:space="preserve">Capital Construction Account</w:t>
      </w:r>
      <w:r>
        <w:rPr>
          <w:rFonts w:ascii="Times New Roman" w:hAnsi="Times New Roman"/>
        </w:rPr>
        <w:t xml:space="preserve">—</w:t>
      </w:r>
      <w:r>
        <w:rPr/>
        <w:t xml:space="preserve">State</w:t>
      </w:r>
      <w:r>
        <w:tab/>
      </w:r>
      <w:r>
        <w:rPr/>
        <w:t xml:space="preserve">$50,000,000</w:t>
      </w:r>
    </w:p>
    <w:p>
      <w:pPr>
        <w:spacing w:before="0" w:after="0" w:line="408" w:lineRule="exact"/>
        <w:ind w:left="0" w:right="0" w:firstLine="576"/>
        <w:jc w:val="left"/>
        <w:tabs>
          <w:tab w:val="right" w:leader="dot" w:pos="9936"/>
        </w:tabs>
      </w:pPr>
      <w:pPr>
        <w:tabs>
          <w:tab w:val="right" w:leader="dot" w:pos="9360"/>
        </w:tabs>
      </w:pPr>
      <w:r>
        <w:rPr/>
        <w:t xml:space="preserve">(27)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Freight</w:t>
      </w:r>
    </w:p>
    <w:p>
      <w:pPr>
        <w:spacing w:before="0" w:after="0" w:line="408" w:lineRule="exact"/>
        <w:ind w:left="0" w:right="0" w:firstLine="0"/>
        <w:jc w:val="left"/>
        <w:tabs>
          <w:tab w:val="right" w:leader="dot" w:pos="9936"/>
        </w:tabs>
      </w:pPr>
      <w:r>
        <w:rPr/>
        <w:t xml:space="preserve">Mobility Multimodal Account</w:t>
      </w:r>
      <w:r>
        <w:rPr>
          <w:rFonts w:ascii="Times New Roman" w:hAnsi="Times New Roman"/>
        </w:rPr>
        <w:t xml:space="preserve">—</w:t>
      </w:r>
      <w:r>
        <w:rPr/>
        <w:t xml:space="preserve">State</w:t>
      </w:r>
      <w:r>
        <w:tab/>
      </w:r>
      <w:r>
        <w:rPr/>
        <w:t xml:space="preserve">$8,511,000</w:t>
      </w:r>
    </w:p>
    <w:p>
      <w:pPr>
        <w:spacing w:before="0" w:after="0" w:line="408" w:lineRule="exact"/>
        <w:ind w:left="0" w:right="0" w:firstLine="576"/>
        <w:jc w:val="left"/>
        <w:tabs>
          <w:tab w:val="right" w:leader="dot" w:pos="9936"/>
        </w:tabs>
      </w:pPr>
      <w:pPr>
        <w:tabs>
          <w:tab w:val="right" w:leader="dot" w:pos="9360"/>
        </w:tabs>
      </w:pPr>
      <w:r>
        <w:rPr/>
        <w:t xml:space="preserve">(28) Highway Safety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r>
        <w:rPr/>
        <w:t xml:space="preserve">For transfer to the State Patrol Highway Account</w:t>
      </w:r>
      <w:r>
        <w:rPr>
          <w:rFonts w:ascii="Times New Roman" w:hAnsi="Times New Roman"/>
        </w:rPr>
        <w:t xml:space="preserve">—</w:t>
      </w:r>
      <w:r>
        <w:rPr/>
        <w:t xml:space="preserve">State</w:t>
      </w:r>
      <w:r>
        <w:tab/>
      </w:r>
      <w:r>
        <w:rPr/>
        <w:t xml:space="preserve">$47,000,000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TREASURER—STATE REVENUES FOR DISTRIBUTION</w:t>
      </w:r>
    </w:p>
    <w:p>
      <w:pPr>
        <w:spacing w:before="12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distribution to cities and</w:t>
      </w:r>
    </w:p>
    <w:p>
      <w:pPr>
        <w:spacing w:before="0" w:after="0" w:line="408" w:lineRule="exact"/>
        <w:ind w:left="0" w:right="0" w:firstLine="0"/>
        <w:jc w:val="left"/>
        <w:tabs>
          <w:tab w:val="right" w:leader="dot" w:pos="9936"/>
        </w:tabs>
      </w:pPr>
      <w:r>
        <w:rPr/>
        <w:t xml:space="preserve">counties</w:t>
      </w:r>
      <w:r>
        <w:tab/>
      </w:r>
      <w:r>
        <w:rPr/>
        <w:t xml:space="preserve">$26,786,000</w:t>
      </w:r>
    </w:p>
    <w:p>
      <w:pPr>
        <w:spacing w:before="0" w:after="0" w:line="408" w:lineRule="exact"/>
        <w:ind w:left="0" w:right="0" w:firstLine="0"/>
        <w:jc w:val="left"/>
        <w:tabs>
          <w:tab w:val="right" w:leader="dot" w:pos="9936"/>
        </w:tabs>
      </w:pPr>
      <w:pPr>
        <w:tabs>
          <w:tab w:val="right" w:leader="dot" w:pos="9360"/>
        </w:tabs>
      </w:pPr>
      <w:r>
        <w:rPr/>
        <w:t xml:space="preserve">Motor Vehicle Account</w:t>
      </w:r>
      <w:r>
        <w:rPr>
          <w:rFonts w:ascii="Times New Roman" w:hAnsi="Times New Roman"/>
        </w:rPr>
        <w:t xml:space="preserve">—</w:t>
      </w:r>
      <w:r>
        <w:rPr/>
        <w:t xml:space="preserve">State Appropriation: For</w:t>
      </w:r>
    </w:p>
    <w:p>
      <w:pPr>
        <w:spacing w:before="0" w:after="0" w:line="408" w:lineRule="exact"/>
        <w:ind w:left="0" w:right="0" w:firstLine="0"/>
        <w:jc w:val="left"/>
        <w:tabs>
          <w:tab w:val="right" w:leader="dot" w:pos="9936"/>
        </w:tabs>
      </w:pPr>
      <w:r>
        <w:rPr/>
        <w:t xml:space="preserve">distribution to cities and counties</w:t>
      </w:r>
      <w:r>
        <w:tab/>
      </w:r>
      <w:r>
        <w:rPr/>
        <w:t xml:space="preserve">$23,438,000</w:t>
      </w:r>
    </w:p>
    <w:p>
      <w:pPr>
        <w:tabs>
          <w:tab w:val="right" w:leader="dot" w:pos="9936"/>
        </w:tabs>
        <w:ind w:left="0" w:right="0" w:firstLine="1440"/>
      </w:pPr>
      <w:r>
        <w:rPr/>
        <w:t xml:space="preserve">TOTAL APPROPRIATION</w:t>
      </w:r>
      <w:r>
        <w:tab/>
      </w:r>
      <w:r>
        <w:rPr/>
        <w:t xml:space="preserve">$50,224,000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BOND RETIREMENT AND INTEREST, AND ONGOING BOND REGISTRATION AND TRANSFER CHARGES: FOR DEBT TO BE PAID BY STATUTORILY PRESCRIBED REVENUE</w:t>
      </w:r>
    </w:p>
    <w:p>
      <w:pPr>
        <w:spacing w:before="0" w:after="0" w:line="408" w:lineRule="exact"/>
        <w:ind w:left="0" w:right="0" w:firstLine="0"/>
        <w:jc w:val="left"/>
        <w:tabs>
          <w:tab w:val="right" w:leader="dot" w:pos="9936"/>
        </w:tabs>
      </w:pPr>
      <w:pPr>
        <w:tabs>
          <w:tab w:val="right" w:leader="dot" w:pos="9360"/>
        </w:tabs>
      </w:pPr>
      <w:r>
        <w:rPr/>
        <w:t xml:space="preserve">Toll Facility Bond Retirement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 </w:t>
      </w:r>
      <w:r>
        <w:tab/>
      </w:r>
      <w:r>
        <w:rPr/>
        <w:t xml:space="preserve">$199,129,000</w:t>
      </w:r>
    </w:p>
    <w:p>
      <w:pPr>
        <w:spacing w:before="0" w:after="0" w:line="408" w:lineRule="exact"/>
        <w:ind w:left="0" w:right="0" w:firstLine="0"/>
        <w:jc w:val="left"/>
        <w:tabs>
          <w:tab w:val="right" w:leader="dot" w:pos="9936"/>
        </w:tabs>
      </w:pPr>
      <w:pPr>
        <w:tabs>
          <w:tab w:val="right" w:leader="dot" w:pos="9360"/>
        </w:tabs>
      </w:pPr>
      <w:r>
        <w:rPr/>
        <w:t xml:space="preserve">Toll Facility Bond Retirement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$25,372,000</w:t>
      </w:r>
    </w:p>
    <w:p>
      <w:pPr>
        <w:tabs>
          <w:tab w:val="right" w:leader="dot" w:pos="9936"/>
        </w:tabs>
        <w:ind w:left="0" w:right="0" w:firstLine="1440"/>
      </w:pPr>
      <w:r>
        <w:rPr/>
        <w:t xml:space="preserve">TOTAL APPROPRIATION</w:t>
      </w:r>
      <w:r>
        <w:tab/>
      </w:r>
      <w:r>
        <w:rPr/>
        <w:t xml:space="preserve">$224,501,000</w:t>
      </w:r>
    </w:p>
    <w:p>
      <w:pPr>
        <w:spacing w:before="240" w:after="0" w:line="408" w:lineRule="exact"/>
        <w:ind w:left="0" w:right="0" w:firstLine="576"/>
        <w:jc w:val="center"/>
      </w:pPr>
      <w:r>
        <w:rPr>
          <w:b/>
        </w:rPr>
        <w:t xml:space="preserve">COMPENSATION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501</w:instrText>
      </w:r>
      <w:r/>
      <w:r>
        <w:rPr>
          <w:b/>
        </w:rPr>
        <w:fldChar w:fldCharType="end"/>
      </w:r>
      <w:r>
        <w:t xml:space="preserve">  </w:t>
      </w:r>
      <w:r>
        <w:rPr>
          <w:b/>
        </w:rPr>
        <w:t xml:space="preserve">COLLECTIVE BARGAINING AGREEMENTS NOT IMPAIRED</w:t>
      </w:r>
    </w:p>
    <w:p>
      <w:pPr>
        <w:spacing w:before="0" w:after="0" w:line="408" w:lineRule="exact"/>
        <w:ind w:left="0" w:right="0" w:firstLine="576"/>
        <w:jc w:val="left"/>
      </w:pPr>
      <w:r>
        <w:rPr/>
        <w:t xml:space="preserve">Nothing in this act prohibits the expenditure of any funds by an agency or institution of the state for benefits guaranteed by any collective bargaining agreement in effect on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AGREEMENTS</w:t>
      </w:r>
    </w:p>
    <w:p>
      <w:pPr>
        <w:spacing w:before="0" w:after="0" w:line="408" w:lineRule="exact"/>
        <w:ind w:left="0" w:right="0" w:firstLine="576"/>
        <w:jc w:val="left"/>
      </w:pPr>
      <w:r>
        <w:rPr/>
        <w:t xml:space="preserve">Sections 503 through 520 of this act represent the results of the 2021-2023 collective bargaining process required under chapters 41.80, 47.64, and 41.56 RCW. Provisions of the collective bargaining agreements contained in sections 503 through 520 of this act are described in general terms. Only major economic terms are included in the descriptions. These descriptions do not contain the complete contents of the agreements. The collective bargaining agreements contained in sections 503 through 520 of this act may also be funded by expenditures from nonappropriated accounts. If positions are funded with lidded grants or dedicated fund sources with insufficient revenue, additional funding from other sources is not provided.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AGREEMENTS</w:t>
      </w:r>
      <w:r>
        <w:rPr>
          <w:rFonts w:ascii="Times New Roman" w:hAnsi="Times New Roman"/>
          <w:b/>
        </w:rPr>
        <w:t xml:space="preserve">—</w:t>
      </w:r>
      <w:r>
        <w:rPr>
          <w:b/>
        </w:rPr>
        <w:t xml:space="preserve">OPEIU</w:t>
      </w:r>
    </w:p>
    <w:p>
      <w:pPr>
        <w:spacing w:before="0" w:after="0" w:line="408" w:lineRule="exact"/>
        <w:ind w:left="0" w:right="0" w:firstLine="576"/>
        <w:jc w:val="left"/>
      </w:pPr>
      <w:r>
        <w:rPr/>
        <w:t xml:space="preserve">An agreement has been reached between the governor and the office and professional employees international union local eight (OPEIU) pursuant to chapter 47.64 RCW for the 2021-2023 fiscal biennium. Funding is provided to fund the agreement, which does not include wage increases but does include furloughs. The agreement provides that positions designated by the employer as not requiring backfill take 24 furlough days during the biennium. In addition, the following positions are not subject to the furlough requirement: Bid administrator, dispatch, dispatch coordinator, and relief positions.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AGREEMENTS—FASPAA</w:t>
      </w:r>
    </w:p>
    <w:p>
      <w:pPr>
        <w:spacing w:before="0" w:after="0" w:line="408" w:lineRule="exact"/>
        <w:ind w:left="0" w:right="0" w:firstLine="576"/>
        <w:jc w:val="left"/>
      </w:pPr>
      <w:r>
        <w:rPr/>
        <w:t xml:space="preserve">An agreement has been reached between the governor and the ferry agents, supervisors, and project administrators association pursuant to chapter 47.64 RCW for the 2021-2023 fiscal biennium. Funding is provided to fund the agreement, which does not include wage increases but does include furloughs. The agreement provides that positions designated by the employer as not requiring backfill take 24 furlough days during the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AGREEMENTS</w:t>
      </w:r>
      <w:r>
        <w:rPr>
          <w:rFonts w:ascii="Times New Roman" w:hAnsi="Times New Roman"/>
          <w:b/>
        </w:rPr>
        <w:t xml:space="preserve">—</w:t>
      </w:r>
      <w:r>
        <w:rPr>
          <w:b/>
        </w:rPr>
        <w:t xml:space="preserve">SEIU LOCAL 6</w:t>
      </w:r>
    </w:p>
    <w:p>
      <w:pPr>
        <w:spacing w:before="0" w:after="0" w:line="408" w:lineRule="exact"/>
        <w:ind w:left="0" w:right="0" w:firstLine="576"/>
        <w:jc w:val="left"/>
      </w:pPr>
      <w:r>
        <w:rPr/>
        <w:t xml:space="preserve">An agreement has been reached between the governor and the service employees international union local 6 pursuant to chapter 47.64 RCW for the 2021-2023 fiscal biennium. Funding is provided to fund the agreement, which does not include wage increases but does include furloughs. The agreement provides that positions designated by the employer as not requiring backfill take 24 furlough days during the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AGREEMENTS</w:t>
      </w:r>
      <w:r>
        <w:rPr>
          <w:rFonts w:ascii="Times New Roman" w:hAnsi="Times New Roman"/>
          <w:b/>
        </w:rPr>
        <w:t xml:space="preserve">—</w:t>
      </w:r>
      <w:r>
        <w:rPr>
          <w:b/>
        </w:rPr>
        <w:t xml:space="preserve">CARPENTERS</w:t>
      </w:r>
    </w:p>
    <w:p>
      <w:pPr>
        <w:spacing w:before="0" w:after="0" w:line="408" w:lineRule="exact"/>
        <w:ind w:left="0" w:right="0" w:firstLine="576"/>
        <w:jc w:val="left"/>
      </w:pPr>
      <w:r>
        <w:rPr/>
        <w:t xml:space="preserve">An agreement has been reached between the governor and the Pacific Northwest regional council of carpenters pursuant to chapter 47.64 RCW for the 2021-2023 fiscal biennium. Funding is provided to fund the agreement, which does not include wage increases but does include furloughs. The agreement provides that positions designated by the employer as not requiring backfill take 24 furlough days during the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AGREEMENTS</w:t>
      </w:r>
      <w:r>
        <w:rPr>
          <w:rFonts w:ascii="Times New Roman" w:hAnsi="Times New Roman"/>
          <w:b/>
        </w:rPr>
        <w:t xml:space="preserve">—</w:t>
      </w:r>
      <w:r>
        <w:rPr>
          <w:b/>
        </w:rPr>
        <w:t xml:space="preserve">METAL TRADES</w:t>
      </w:r>
    </w:p>
    <w:p>
      <w:pPr>
        <w:spacing w:before="0" w:after="0" w:line="408" w:lineRule="exact"/>
        <w:ind w:left="0" w:right="0" w:firstLine="576"/>
        <w:jc w:val="left"/>
      </w:pPr>
      <w:r>
        <w:rPr/>
        <w:t xml:space="preserve">An agreement has been reached between the governor and the Puget Sound metal trades council through an interest arbitration award pursuant to chapter 47.64 RCW for the 2021-2023 fiscal biennium. The arbitration award imposed and funding is provided to implement a 1.9% general wage decrease from July 1, 2021, through June 30, 2022, and exempted these employees from the furlough requirement.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AGREEMENTS</w:t>
      </w:r>
      <w:r>
        <w:rPr>
          <w:rFonts w:ascii="Times New Roman" w:hAnsi="Times New Roman"/>
          <w:b/>
        </w:rPr>
        <w:t xml:space="preserve">—</w:t>
      </w:r>
      <w:r>
        <w:rPr>
          <w:b/>
        </w:rPr>
        <w:t xml:space="preserve">MEBA-UL</w:t>
      </w:r>
    </w:p>
    <w:p>
      <w:pPr>
        <w:spacing w:before="0" w:after="0" w:line="408" w:lineRule="exact"/>
        <w:ind w:left="0" w:right="0" w:firstLine="576"/>
        <w:jc w:val="left"/>
      </w:pPr>
      <w:r>
        <w:rPr/>
        <w:t xml:space="preserve">An agreement has been reached between the governor and the marine engineers' beneficial association unlicensed engine room employees pursuant to chapter 47.64 RCW for the 2021-2023 fiscal biennium. Funding is provided to fund the agreement, which does not include either wage increases or the furlough requirement.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AGREEMENTS</w:t>
      </w:r>
      <w:r>
        <w:rPr>
          <w:rFonts w:ascii="Times New Roman" w:hAnsi="Times New Roman"/>
          <w:b/>
        </w:rPr>
        <w:t xml:space="preserve">—</w:t>
      </w:r>
      <w:r>
        <w:rPr>
          <w:b/>
        </w:rPr>
        <w:t xml:space="preserve">MEBA-L</w:t>
      </w:r>
    </w:p>
    <w:p>
      <w:pPr>
        <w:spacing w:before="0" w:after="0" w:line="408" w:lineRule="exact"/>
        <w:ind w:left="0" w:right="0" w:firstLine="576"/>
        <w:jc w:val="left"/>
      </w:pPr>
      <w:r>
        <w:rPr/>
        <w:t xml:space="preserve">An agreement has been reached between the governor and the marine engineers' beneficial association licensed engineer officers pursuant to chapter 47.64 RCW for the 2021-2023 fiscal biennium. Funding is provided to fund the agreement, which does not include either wage increases or the furlough requirement.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AGREEMENTS</w:t>
      </w:r>
      <w:r>
        <w:rPr>
          <w:rFonts w:ascii="Times New Roman" w:hAnsi="Times New Roman"/>
          <w:b/>
        </w:rPr>
        <w:t xml:space="preserve">—</w:t>
      </w:r>
      <w:r>
        <w:rPr>
          <w:b/>
        </w:rPr>
        <w:t xml:space="preserve">MEBA</w:t>
      </w:r>
      <w:r>
        <w:rPr>
          <w:rFonts w:ascii="Times New Roman" w:hAnsi="Times New Roman"/>
          <w:b/>
        </w:rPr>
        <w:t xml:space="preserve">—</w:t>
      </w:r>
      <w:r>
        <w:rPr>
          <w:b/>
        </w:rPr>
        <w:t xml:space="preserve">PORT ENGINEERS</w:t>
      </w:r>
    </w:p>
    <w:p>
      <w:pPr>
        <w:spacing w:before="0" w:after="0" w:line="408" w:lineRule="exact"/>
        <w:ind w:left="0" w:right="0" w:firstLine="576"/>
        <w:jc w:val="left"/>
      </w:pPr>
      <w:r>
        <w:rPr/>
        <w:t xml:space="preserve">An agreement has been reached between the governor and the marine engineers' beneficial association port engineers pursuant to chapter 47.64 RCW for the 2021-2023 fiscal biennium. Funding is provided to fund the agreement, which does not include wage increases but does include furloughs. The agreement provides that positions designated by the employer as not requiring backfill take 24 furlough days during the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AGREEMENTS</w:t>
      </w:r>
      <w:r>
        <w:rPr>
          <w:rFonts w:ascii="Times New Roman" w:hAnsi="Times New Roman"/>
          <w:b/>
        </w:rPr>
        <w:t xml:space="preserve">—</w:t>
      </w:r>
      <w:r>
        <w:rPr>
          <w:b/>
        </w:rPr>
        <w:t xml:space="preserve">MM&amp;P MATES</w:t>
      </w:r>
    </w:p>
    <w:p>
      <w:pPr>
        <w:spacing w:before="0" w:after="0" w:line="408" w:lineRule="exact"/>
        <w:ind w:left="0" w:right="0" w:firstLine="576"/>
        <w:jc w:val="left"/>
      </w:pPr>
      <w:r>
        <w:rPr/>
        <w:t xml:space="preserve">An agreement has been reached between the governor and the masters, mates, and pilots - mates pursuant to chapter 47.64 RCW for the 2021-2023 fiscal biennium. Funding is provided to fund the agreement, which does not include either wage increases or the furlough requirement.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AGREEMENTS</w:t>
      </w:r>
      <w:r>
        <w:rPr>
          <w:rFonts w:ascii="Times New Roman" w:hAnsi="Times New Roman"/>
          <w:b/>
        </w:rPr>
        <w:t xml:space="preserve">—</w:t>
      </w:r>
      <w:r>
        <w:rPr>
          <w:b/>
        </w:rPr>
        <w:t xml:space="preserve">MM&amp;P MASTERS</w:t>
      </w:r>
    </w:p>
    <w:p>
      <w:pPr>
        <w:spacing w:before="0" w:after="0" w:line="408" w:lineRule="exact"/>
        <w:ind w:left="0" w:right="0" w:firstLine="576"/>
        <w:jc w:val="left"/>
      </w:pPr>
      <w:r>
        <w:rPr/>
        <w:t xml:space="preserve">An agreement has been reached between the governor and the masters, mates, and pilots - masters pursuant to chapter 47.64 RCW for the 2021-2023 fiscal biennium. Funding is provided to fund the agreement, which does not include either wage increases or the furlough requirement.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AGREEMENTS</w:t>
      </w:r>
      <w:r>
        <w:rPr>
          <w:rFonts w:ascii="Times New Roman" w:hAnsi="Times New Roman"/>
          <w:b/>
        </w:rPr>
        <w:t xml:space="preserve">—</w:t>
      </w:r>
      <w:r>
        <w:rPr>
          <w:b/>
        </w:rPr>
        <w:t xml:space="preserve">MM&amp;P WATCH CENTER SUPERVISORS</w:t>
      </w:r>
    </w:p>
    <w:p>
      <w:pPr>
        <w:spacing w:before="0" w:after="0" w:line="408" w:lineRule="exact"/>
        <w:ind w:left="0" w:right="0" w:firstLine="576"/>
        <w:jc w:val="left"/>
      </w:pPr>
      <w:r>
        <w:rPr/>
        <w:t xml:space="preserve">An agreement has been reached between the governor and the masters, mates, and pilots - watch center supervisors pursuant to chapter 47.64 RCW for the 2021-2023 fiscal biennium. Funding is provided to fund the agreement, which does not include wage increases but does include furloughs only for the following positions: Fleet facility security officers and workforce development leads.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AGREEMENTS</w:t>
      </w:r>
      <w:r>
        <w:rPr>
          <w:rFonts w:ascii="Times New Roman" w:hAnsi="Times New Roman"/>
          <w:b/>
        </w:rPr>
        <w:t xml:space="preserve">—</w:t>
      </w:r>
      <w:r>
        <w:rPr>
          <w:b/>
        </w:rPr>
        <w:t xml:space="preserve">IBU</w:t>
      </w:r>
    </w:p>
    <w:p>
      <w:pPr>
        <w:spacing w:before="0" w:after="0" w:line="408" w:lineRule="exact"/>
        <w:ind w:left="0" w:right="0" w:firstLine="576"/>
        <w:jc w:val="left"/>
      </w:pPr>
      <w:r>
        <w:rPr/>
        <w:t xml:space="preserve">An agreement has been reached between the governor and the inlandboatmen's union of the Pacific pursuant to chapter 47.64 RCW through an interest arbitration award for the 2021-2023 fiscal biennium. Funding is provided to fund the agreement, which does not include either wage increases or the furlough requirement.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WFSE</w:t>
      </w:r>
    </w:p>
    <w:p>
      <w:pPr>
        <w:spacing w:before="0" w:after="0" w:line="408" w:lineRule="exact"/>
        <w:ind w:left="0" w:right="0" w:firstLine="576"/>
        <w:jc w:val="left"/>
      </w:pPr>
      <w:r>
        <w:rPr/>
        <w:t xml:space="preserve">An agreement has been reached between the governor and the Washington federation of state employees under the provisions of chapter 41.80 RCW for the 2021-2023 fiscal biennium. Funding is provided to fund the agreement, which does not include wage increases, but does include 24 furlough days for employees in position that do not require the position to be backfilled.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AGREEMENT—PTE LOCAL 17</w:t>
      </w:r>
    </w:p>
    <w:p>
      <w:pPr>
        <w:spacing w:before="0" w:after="0" w:line="408" w:lineRule="exact"/>
        <w:ind w:left="0" w:right="0" w:firstLine="576"/>
        <w:jc w:val="left"/>
      </w:pPr>
      <w:r>
        <w:rPr/>
        <w:t xml:space="preserve">An agreement has been reached between the governor and the professional and technical employees local 17 under the provisions of chapter 41.80 RCW for the 2021-2023 fiscal biennium. Funding is provided to fund the agreement, which does not include wage increases, but does include 24 furlough days for employees in position that do not require the position to be backfilled.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WPEA</w:t>
      </w:r>
    </w:p>
    <w:p>
      <w:pPr>
        <w:spacing w:before="0" w:after="0" w:line="408" w:lineRule="exact"/>
        <w:ind w:left="0" w:right="0" w:firstLine="576"/>
        <w:jc w:val="left"/>
      </w:pPr>
      <w:r>
        <w:rPr/>
        <w:t xml:space="preserve">An agreement has not been reached between the governor and the Washington public employees association under the provisions of chapter 41.80 RCW for the 2021-2023 fiscal biennium. Pursuant to RCW 41.80.010(6), funding is provided for fiscal year 2022 to fund the terms of the 2019-2021 agreement and for fiscal year 2023 to fund the terms according to law.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COALITION OF UNIONS</w:t>
      </w:r>
    </w:p>
    <w:p>
      <w:pPr>
        <w:spacing w:before="0" w:after="0" w:line="408" w:lineRule="exact"/>
        <w:ind w:left="0" w:right="0" w:firstLine="576"/>
        <w:jc w:val="left"/>
      </w:pPr>
      <w:r>
        <w:rPr/>
        <w:t xml:space="preserve">An agreement has been reached for the 2019-2021 biennium between the governor and the coalition of unions under the provisions of chapter 41.80 RCW for the 2021-2023 fiscal biennium. Funding is provided to fund the agreement, which includes 24 furlough days for employees in position that do not require the position to be backfilled. The agreement includes and funding is provided for a 2.5 percent wage increase for fiscal year 2022 and a 2.5 percent wage increase for fiscal year 2023 for the department of corrections marine vessel operators.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WSP TROOPERS ASSOCIATION</w:t>
      </w:r>
    </w:p>
    <w:p>
      <w:pPr>
        <w:spacing w:before="0" w:after="0" w:line="408" w:lineRule="exact"/>
        <w:ind w:left="0" w:right="0" w:firstLine="576"/>
        <w:jc w:val="left"/>
      </w:pPr>
      <w:r>
        <w:rPr/>
        <w:t xml:space="preserve">An agreement has been reached between the governor and the Washington state patrol troopers association under the provisions of chapter 41.56 RCW for the 2021-2023 fiscal biennium. Funding is provided to fund the agreement, which does not include general wages increases but does provide the ability to request to reopen the compensation article for the purpose of bargaining base rate of pay for fiscal year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WSP LIEUTENANTS AND CAPTAINS ASSOCIATION</w:t>
      </w:r>
    </w:p>
    <w:p>
      <w:pPr>
        <w:spacing w:before="0" w:after="0" w:line="408" w:lineRule="exact"/>
        <w:ind w:left="0" w:right="0" w:firstLine="576"/>
        <w:jc w:val="left"/>
      </w:pPr>
      <w:r>
        <w:rPr/>
        <w:t xml:space="preserve">An agreement has been reached between the governor and the Washington state patrol lieutenants and captains association under the provisions of chapter 41.56 RCW for the 2021-2023 fiscal biennium. Funding is provided to fund the agreement, which does not include general wages increases but does provide the ability to request to reopen the compensation article for the purpose of bargaining base rate of pay for fiscal year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COMPENSATION</w:t>
      </w:r>
      <w:r>
        <w:rPr>
          <w:rFonts w:ascii="Times New Roman" w:hAnsi="Times New Roman"/>
          <w:b/>
        </w:rPr>
        <w:t xml:space="preserve">—</w:t>
      </w:r>
      <w:r>
        <w:rPr>
          <w:b/>
        </w:rPr>
        <w:t xml:space="preserve">REPRESENTED EMPLOYEES</w:t>
      </w:r>
      <w:r>
        <w:rPr>
          <w:rFonts w:ascii="Times New Roman" w:hAnsi="Times New Roman"/>
          <w:b/>
        </w:rPr>
        <w:t xml:space="preserve">—</w:t>
      </w:r>
      <w:r>
        <w:rPr>
          <w:b/>
        </w:rPr>
        <w:t xml:space="preserve">HEALTH CARE</w:t>
      </w:r>
      <w:r>
        <w:rPr>
          <w:rFonts w:ascii="Times New Roman" w:hAnsi="Times New Roman"/>
          <w:b/>
        </w:rPr>
        <w:t xml:space="preserve">—</w:t>
      </w:r>
      <w:r>
        <w:rPr>
          <w:b/>
        </w:rPr>
        <w:t xml:space="preserve">COALITION</w:t>
      </w:r>
      <w:r>
        <w:rPr>
          <w:rFonts w:ascii="Times New Roman" w:hAnsi="Times New Roman"/>
          <w:b/>
        </w:rPr>
        <w:t xml:space="preserve">—</w:t>
      </w:r>
      <w:r>
        <w:rPr>
          <w:b/>
        </w:rPr>
        <w:t xml:space="preserve">INSURANCE BENEFITS</w:t>
      </w:r>
    </w:p>
    <w:p>
      <w:pPr>
        <w:spacing w:before="0" w:after="0" w:line="408" w:lineRule="exact"/>
        <w:ind w:left="0" w:right="0" w:firstLine="576"/>
        <w:jc w:val="left"/>
      </w:pPr>
      <w:r>
        <w:rPr/>
        <w:t xml:space="preserve">An agreement was reached for the 2021-2023 biennium between the governor and the health care coalition under the provisions of chapter 41.80 RCW. Appropriations in this act for state agencies, including institutions of higher education, are sufficient to implement the provisions of the 2021-2023 collective bargaining agreement, which maintains the provisions of the 2019-2021 agreement, and are subject to the following conditions and limitations:</w:t>
      </w:r>
    </w:p>
    <w:p>
      <w:pPr>
        <w:spacing w:before="0" w:after="0" w:line="408" w:lineRule="exact"/>
        <w:ind w:left="0" w:right="0" w:firstLine="576"/>
        <w:jc w:val="left"/>
      </w:pPr>
      <w:r>
        <w:rPr/>
        <w:t xml:space="preserve">The monthly employer funding rate for insurance benefit premiums, public employees' benefits board administration, and the uniform medical plan, shall not exceed $988 per eligible employee for fiscal year 2022. For fiscal year 2023, the monthly employer funding rate shall not exceed $1018 per eligible employee.</w:t>
      </w:r>
    </w:p>
    <w:p>
      <w:pPr>
        <w:spacing w:before="0" w:after="0" w:line="408" w:lineRule="exact"/>
        <w:ind w:left="0" w:right="0" w:firstLine="576"/>
        <w:jc w:val="left"/>
      </w:pPr>
      <w:r>
        <w:rPr/>
        <w:t xml:space="preserve">The board shall collect a $25 per month surcharge payment from members who use tobacco products and a surcharge payment of not less than $50 per month from members who cover a spouse or domestic partner where the spouse or domestic partner has chosen not to enroll in another employer-based group health insurance that has benefits and premiums with an actuarial value of not less than 95 percent of the actuarial value of the public employees' benefits board plan with the largest enrollment. The surcharge payments shall be collected in addition to the member premium payment if directed by the legislature.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COMPENSATION</w:t>
      </w:r>
      <w:r>
        <w:rPr>
          <w:rFonts w:ascii="Times New Roman" w:hAnsi="Times New Roman"/>
          <w:b/>
        </w:rPr>
        <w:t xml:space="preserve">—</w:t>
      </w:r>
      <w:r>
        <w:rPr>
          <w:b/>
        </w:rPr>
        <w:t xml:space="preserve">REPRESENTED EMPLOYEES OUTSIDE HEALTH CARE COALITION</w:t>
      </w:r>
      <w:r>
        <w:rPr>
          <w:rFonts w:ascii="Times New Roman" w:hAnsi="Times New Roman"/>
          <w:b/>
        </w:rPr>
        <w:t xml:space="preserve">—</w:t>
      </w:r>
      <w:r>
        <w:rPr>
          <w:b/>
        </w:rPr>
        <w:t xml:space="preserve">INSURANCE BENEFITS</w:t>
      </w:r>
    </w:p>
    <w:p>
      <w:pPr>
        <w:spacing w:before="0" w:after="0" w:line="408" w:lineRule="exact"/>
        <w:ind w:left="0" w:right="0" w:firstLine="576"/>
        <w:jc w:val="left"/>
      </w:pPr>
      <w:r>
        <w:rPr/>
        <w:t xml:space="preserve">Appropriations for state agencies in this act are sufficient for represented employees outside the coalition for health benefits, and are subject to the following conditions and limitations: The monthly employer funding rate for insurance benefit premiums, public employees' benefits board administration, and the uniform medical plan, may not exceed $988 per eligible employee for fiscal year  2022. For fiscal year  2023, the monthly employer funding rate may not exceed $1018 per eligible employee.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COMPENSATION</w:t>
      </w:r>
      <w:r>
        <w:rPr>
          <w:rFonts w:ascii="Times New Roman" w:hAnsi="Times New Roman"/>
          <w:b/>
        </w:rPr>
        <w:t xml:space="preserve">—</w:t>
      </w:r>
      <w:r>
        <w:rPr>
          <w:b/>
        </w:rPr>
        <w:t xml:space="preserve">NONREPRESENTED EMPLOYEES</w:t>
      </w:r>
      <w:r>
        <w:rPr>
          <w:rFonts w:ascii="Times New Roman" w:hAnsi="Times New Roman"/>
          <w:b/>
        </w:rPr>
        <w:t xml:space="preserve">—</w:t>
      </w:r>
      <w:r>
        <w:rPr>
          <w:b/>
        </w:rPr>
        <w:t xml:space="preserve">INSURANCE BENEFITS</w:t>
      </w:r>
    </w:p>
    <w:p>
      <w:pPr>
        <w:spacing w:before="0" w:after="0" w:line="408" w:lineRule="exact"/>
        <w:ind w:left="0" w:right="0" w:firstLine="576"/>
        <w:jc w:val="left"/>
      </w:pPr>
      <w:r>
        <w:rPr/>
        <w:t xml:space="preserve">Appropriations for state agencies in this act are sufficient for nonrepresented state employee health benefits for state agencies, including institutions of higher education, and are subject to the following conditions and limitations: The employer monthly funding rate for insurance benefit premiums, public employees' benefits board administration, and the uniform medical plan, shall not exceed $988 per eligible employee for fiscal year 2022. For fiscal year 2023, the monthly employer funding rate shall not exceed $1018 per eligible employee.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COMPENSATION</w:t>
      </w:r>
      <w:r>
        <w:rPr>
          <w:rFonts w:ascii="Times New Roman" w:hAnsi="Times New Roman"/>
          <w:b/>
        </w:rPr>
        <w:t xml:space="preserve">—</w:t>
      </w:r>
      <w:r>
        <w:rPr>
          <w:b/>
        </w:rPr>
        <w:t xml:space="preserve">REVISE PENSION CONTRIBUTION RATES</w:t>
      </w:r>
    </w:p>
    <w:p>
      <w:pPr>
        <w:spacing w:before="0" w:after="0" w:line="408" w:lineRule="exact"/>
        <w:ind w:left="0" w:right="0" w:firstLine="576"/>
        <w:jc w:val="left"/>
      </w:pPr>
      <w:r>
        <w:rPr/>
        <w:t xml:space="preserve">The appropriations in this act for school districts and state agencies, including institutions of higher education, are subject to the following conditions and limitations: Appropriations are adjusted to reflect changes to agency appropriations to reflect pension contribution rates adopted by the pension funding council and the law enforcement officers' and firefighters' retirement system plan 2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JUNETEENTH HOLIDAY</w:t>
      </w:r>
    </w:p>
    <w:p>
      <w:pPr>
        <w:spacing w:before="0" w:after="0" w:line="408" w:lineRule="exact"/>
        <w:ind w:left="0" w:right="0" w:firstLine="576"/>
        <w:jc w:val="left"/>
      </w:pPr>
      <w:r>
        <w:rPr/>
        <w:t xml:space="preserve">Funding is provided within the amounts appropriated for the cost to agencies of additional staff necessary to provide coverage in positions that require continual presence, as a result of implementing chapter . . . (House Bill No. 1016), Laws of 2021 (making Juneteenth a legal holiday). If chapter . . . (House Bill No. 1016), Laws of 2021 is not enacted by June 30, 2021, this section does not take effect.</w:t>
      </w:r>
    </w:p>
    <w:p>
      <w:pPr>
        <w:spacing w:before="240" w:after="0" w:line="408" w:lineRule="exact"/>
        <w:ind w:left="0" w:right="0" w:firstLine="576"/>
        <w:jc w:val="center"/>
      </w:pPr>
      <w:r>
        <w:rPr>
          <w:b/>
        </w:rPr>
        <w:t xml:space="preserve">IMPLEMENTING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601</w:instrText>
      </w:r>
      <w:r/>
      <w:r>
        <w:rPr>
          <w:b/>
        </w:rPr>
        <w:fldChar w:fldCharType="end"/>
      </w:r>
      <w:r>
        <w:t xml:space="preserve">  </w:t>
      </w:r>
      <w:r>
        <w:rPr>
          <w:b/>
        </w:rPr>
        <w:t xml:space="preserve">FUND TRANSFERS</w:t>
      </w:r>
    </w:p>
    <w:p>
      <w:pPr>
        <w:spacing w:before="0" w:after="0" w:line="408" w:lineRule="exact"/>
        <w:ind w:left="0" w:right="0" w:firstLine="576"/>
        <w:jc w:val="left"/>
      </w:pPr>
      <w:r>
        <w:rPr/>
        <w:t xml:space="preserve">(1) The 2005 transportation partnership projects or improvements and 2015 connecting Washington projects or improvements are listed in the OFM Transportation Document 21GOV001 as developed December 17, 2020, which consists of a list of specific projects by fund source and amount over a 16-year period. Current fiscal biennium funding for each project is a line-item appropriation, while the outer year funding allocations represent a 16-year plan. The department of transportation is expected to use the flexibility provided in this section to assist in the delivery and completion of all transportation partnership account and connecting Washington account projects on the OFM transportation document referenced in this subsection. For the 2021-2023 project appropriations, unless otherwise provided in this act, the director of the office of financial management may provide written authorization for a transfer of appropriation authority between projects funded with transportation partnership account appropriations or connecting Washington account appropriations to manage project spending and efficiently deliver all projects in the respective program under the following conditions and limitations:</w:t>
      </w:r>
    </w:p>
    <w:p>
      <w:pPr>
        <w:spacing w:before="0" w:after="0" w:line="408" w:lineRule="exact"/>
        <w:ind w:left="0" w:right="0" w:firstLine="576"/>
        <w:jc w:val="left"/>
      </w:pPr>
      <w:r>
        <w:rPr/>
        <w:t xml:space="preserve">(a) Transfers may only be made within each specific fund source referenced on the respective project list;</w:t>
      </w:r>
    </w:p>
    <w:p>
      <w:pPr>
        <w:spacing w:before="0" w:after="0" w:line="408" w:lineRule="exact"/>
        <w:ind w:left="0" w:right="0" w:firstLine="576"/>
        <w:jc w:val="left"/>
      </w:pPr>
      <w:r>
        <w:rPr/>
        <w:t xml:space="preserve">(b) Transfers from a project may not be made as a result of the reduction of the scope of a project or be made to support increases in the scope of a project;</w:t>
      </w:r>
    </w:p>
    <w:p>
      <w:pPr>
        <w:spacing w:before="0" w:after="0" w:line="408" w:lineRule="exact"/>
        <w:ind w:left="0" w:right="0" w:firstLine="576"/>
        <w:jc w:val="left"/>
      </w:pPr>
      <w:r>
        <w:rPr/>
        <w:t xml:space="preserve">(c) Transfers from a project may be made if the funds appropriated to the project are in excess of the amount needed in the current fiscal biennium;</w:t>
      </w:r>
    </w:p>
    <w:p>
      <w:pPr>
        <w:spacing w:before="0" w:after="0" w:line="408" w:lineRule="exact"/>
        <w:ind w:left="0" w:right="0" w:firstLine="576"/>
        <w:jc w:val="left"/>
      </w:pPr>
      <w:r>
        <w:rPr/>
        <w:t xml:space="preserve">(d) Transfers may not occur for projects not identified on the applicable project list;</w:t>
      </w:r>
    </w:p>
    <w:p>
      <w:pPr>
        <w:spacing w:before="0" w:after="0" w:line="408" w:lineRule="exact"/>
        <w:ind w:left="0" w:right="0" w:firstLine="576"/>
        <w:jc w:val="left"/>
      </w:pPr>
      <w:r>
        <w:rPr/>
        <w:t xml:space="preserve">(e) Transfers may not be made while the legislature is in session;</w:t>
      </w:r>
    </w:p>
    <w:p>
      <w:pPr>
        <w:spacing w:before="0" w:after="0" w:line="408" w:lineRule="exact"/>
        <w:ind w:left="0" w:right="0" w:firstLine="576"/>
        <w:jc w:val="left"/>
      </w:pPr>
      <w:r>
        <w:rPr/>
        <w:t xml:space="preserve">(f) Transfers to a project may not be made with funds designated as attributable to practical design savings as described in RCW 47.01.480;</w:t>
      </w:r>
    </w:p>
    <w:p>
      <w:pPr>
        <w:spacing w:before="0" w:after="0" w:line="408" w:lineRule="exact"/>
        <w:ind w:left="0" w:right="0" w:firstLine="576"/>
        <w:jc w:val="left"/>
      </w:pPr>
      <w:r>
        <w:rPr/>
        <w:t xml:space="preserve">(g) Each transfer between projects may only occur if the director of the office of financial management finds that any resulting change will not hinder the completion of the projects as approved by the legislature. Until the legislature reconvenes to consider the 2022 supplemental omnibus transportation appropriations act, any unexpended 2019-2021 appropriation balance as approved by the office of financial management, in consultation with the chairs and ranking members of the house of representatives and senate transportation committees, may be considered when transferring funds between projects; and</w:t>
      </w:r>
    </w:p>
    <w:p>
      <w:pPr>
        <w:spacing w:before="0" w:after="0" w:line="408" w:lineRule="exact"/>
        <w:ind w:left="0" w:right="0" w:firstLine="576"/>
        <w:jc w:val="left"/>
      </w:pPr>
      <w:r>
        <w:rPr/>
        <w:t xml:space="preserve">(h) Transfers between projects may be made by the department of transportation without the formal written approval provided under this subsection (1), provided that the transfer amount does not exceed $250,000 or 10 percent of the total project, whichever is less. These transfers must be reported quarterly to the director of the office of financial management and the chairs of the house of representatives and senate transportation committees.</w:t>
      </w:r>
    </w:p>
    <w:p>
      <w:pPr>
        <w:spacing w:before="0" w:after="0" w:line="408" w:lineRule="exact"/>
        <w:ind w:left="0" w:right="0" w:firstLine="576"/>
        <w:jc w:val="left"/>
      </w:pPr>
      <w:r>
        <w:rPr/>
        <w:t xml:space="preserve">(2) The department of transportation must submit quarterly all transfers authorized under this section in the transportation executive information system. The office of financial management must maintain a legislative baseline project list identified in the LEAP transportation documents referenced in this act, and update that project list with all authorized transfers under this section.</w:t>
      </w:r>
    </w:p>
    <w:p>
      <w:pPr>
        <w:spacing w:before="0" w:after="0" w:line="408" w:lineRule="exact"/>
        <w:ind w:left="0" w:right="0" w:firstLine="576"/>
        <w:jc w:val="left"/>
      </w:pPr>
      <w:r>
        <w:rPr/>
        <w:t xml:space="preserve">(3) At the time the department submits a request to transfer funds under this section, a copy of the request must be submitted to the chairs and ranking members of the transportation committees of the legislature.</w:t>
      </w:r>
    </w:p>
    <w:p>
      <w:pPr>
        <w:spacing w:before="0" w:after="0" w:line="408" w:lineRule="exact"/>
        <w:ind w:left="0" w:right="0" w:firstLine="576"/>
        <w:jc w:val="left"/>
      </w:pPr>
      <w:r>
        <w:rPr/>
        <w:t xml:space="preserve">(4) Before approval, the office of financial management shall work with legislative staff of the house of representatives and senate transportation committees to review the requested transfers in a timely manner and consider any concerns raised by the chairs and ranking members of the transportation committees.</w:t>
      </w:r>
    </w:p>
    <w:p>
      <w:pPr>
        <w:spacing w:before="0" w:after="0" w:line="408" w:lineRule="exact"/>
        <w:ind w:left="0" w:right="0" w:firstLine="576"/>
        <w:jc w:val="left"/>
      </w:pPr>
      <w:r>
        <w:rPr/>
        <w:t xml:space="preserve">(5) No fewer than 10 days after the receipt of a project transfer request, the director of the office of financial management must provide written notification to the department of any decision regarding project transfers, with copies submitted to the transportation committees of the legislature.</w:t>
      </w:r>
    </w:p>
    <w:p>
      <w:pPr>
        <w:spacing w:before="0" w:after="0" w:line="408" w:lineRule="exact"/>
        <w:ind w:left="0" w:right="0" w:firstLine="576"/>
        <w:jc w:val="left"/>
      </w:pPr>
      <w:r>
        <w:rPr/>
        <w:t xml:space="preserve">(6) The department must submit annually as part of its budget submittal a report detailing all transfers made pursuant to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BOND REIMBURSEMENT</w:t>
      </w:r>
    </w:p>
    <w:p>
      <w:pPr>
        <w:spacing w:before="0" w:after="0" w:line="408" w:lineRule="exact"/>
        <w:ind w:left="0" w:right="0" w:firstLine="576"/>
        <w:jc w:val="left"/>
      </w:pPr>
      <w:r>
        <w:rPr/>
        <w:t xml:space="preserve">To the extent that any appropriation authorizes expenditures of state funds from the motor vehicle account, special category C account, Tacoma Narrows toll bridge account, transportation 2003 account (nickel account), transportation partnership account, transportation improvement account, Puget Sound capital construction account, multimodal transportation account, state route number 520 corridor account, connecting Washington account, or other transportation capital project account in the state treasury for a state transportation program that is specified to be funded with proceeds from the sale of bonds authorized in chapter 47.10 RCW, the legislature declares that any such expenditures made before the issue date of the applicable transportation bonds for that state transportation program are intended to be reimbursed from proceeds of those transportation bonds in a maximum amount equal to the amount of such appropriation.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BELATED CLAIMS</w:t>
      </w:r>
    </w:p>
    <w:p>
      <w:pPr>
        <w:spacing w:before="0" w:after="0" w:line="408" w:lineRule="exact"/>
        <w:ind w:left="0" w:right="0" w:firstLine="576"/>
        <w:jc w:val="left"/>
      </w:pPr>
      <w:r>
        <w:rPr/>
        <w:t xml:space="preserve">The agencies and institutions of the state may expend moneys appropriated in this act, upon approval of the office of financial management, for the payment of supplies and services furnished to the agency or institution in prior fiscal biennia.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REAPPROPRIATIONS REPORTING</w:t>
      </w:r>
    </w:p>
    <w:p>
      <w:pPr>
        <w:spacing w:before="0" w:after="0" w:line="408" w:lineRule="exact"/>
        <w:ind w:left="0" w:right="0" w:firstLine="576"/>
        <w:jc w:val="left"/>
      </w:pPr>
      <w:r>
        <w:rPr/>
        <w:t xml:space="preserve">(1) As part of its 2022 supplemental budget submittal, the department of transportation shall provide a report to the legislature and the office of financial management that:</w:t>
      </w:r>
    </w:p>
    <w:p>
      <w:pPr>
        <w:spacing w:before="0" w:after="0" w:line="408" w:lineRule="exact"/>
        <w:ind w:left="0" w:right="0" w:firstLine="576"/>
        <w:jc w:val="left"/>
      </w:pPr>
      <w:r>
        <w:rPr/>
        <w:t xml:space="preserve">(a) Identifies, by capital project, the amount of state funding that has been reappropriated from the 2019-2021 fiscal biennium into the 2021-2023 fiscal biennium; and</w:t>
      </w:r>
    </w:p>
    <w:p>
      <w:pPr>
        <w:spacing w:before="0" w:after="0" w:line="408" w:lineRule="exact"/>
        <w:ind w:left="0" w:right="0" w:firstLine="576"/>
        <w:jc w:val="left"/>
      </w:pPr>
      <w:r>
        <w:rPr/>
        <w:t xml:space="preserve">(b) Identifies, for each project, the amount of cost savings or increases in funding that have been identified as compared to the 2019 enacted omnibus transportation appropriations act.</w:t>
      </w:r>
    </w:p>
    <w:p>
      <w:pPr>
        <w:spacing w:before="0" w:after="0" w:line="408" w:lineRule="exact"/>
        <w:ind w:left="0" w:right="0" w:firstLine="576"/>
        <w:jc w:val="left"/>
      </w:pPr>
      <w:r>
        <w:rPr/>
        <w:t xml:space="preserve">(2) As part of the agency request for capital programs, the department shall load reappropriations separately from funds that were assumed to be required for the 2021-2023 fiscal biennium into budgeting systems.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WEBSITE REPORTING REQUIREMENTS</w:t>
      </w:r>
    </w:p>
    <w:p>
      <w:pPr>
        <w:spacing w:before="0" w:after="0" w:line="408" w:lineRule="exact"/>
        <w:ind w:left="0" w:right="0" w:firstLine="576"/>
        <w:jc w:val="left"/>
      </w:pPr>
      <w:r>
        <w:rPr/>
        <w:t xml:space="preserve">The department shall provide a web link for each change order that is more than $500,000 on the affected project web page.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TRANSIT, BICYCLE, AND PEDESTRIAN ELEMENTS REPORTING</w:t>
      </w:r>
    </w:p>
    <w:p>
      <w:pPr>
        <w:spacing w:before="0" w:after="0" w:line="408" w:lineRule="exact"/>
        <w:ind w:left="0" w:right="0" w:firstLine="576"/>
        <w:jc w:val="left"/>
      </w:pPr>
      <w:r>
        <w:rPr/>
        <w:t xml:space="preserve">(1) By November 15th of each year, the department of transportation must report on amounts expended to benefit transit, bicycle, or pedestrian elements within all connecting Washington projects in programs I, P, and Z identified in OFM Transportation Document 21GOV001 as developed December 17, 2020. The report must address each modal category separately and identify if eighteenth amendment protected funds have been used and, if not, the source of funding.</w:t>
      </w:r>
    </w:p>
    <w:p>
      <w:pPr>
        <w:spacing w:before="0" w:after="0" w:line="408" w:lineRule="exact"/>
        <w:ind w:left="0" w:right="0" w:firstLine="576"/>
        <w:jc w:val="left"/>
      </w:pPr>
      <w:r>
        <w:rPr/>
        <w:t xml:space="preserve">(2) To facilitate the report in subsection (1) of this section, the department of transportation must require that all bids on connecting Washington projects include an estimate on the cost to implement any transit, bicycle, or pedestrian project elements.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PROJECT SCOPE CHANGES</w:t>
      </w:r>
    </w:p>
    <w:p>
      <w:pPr>
        <w:spacing w:before="0" w:after="0" w:line="408" w:lineRule="exact"/>
        <w:ind w:left="0" w:right="0" w:firstLine="576"/>
        <w:jc w:val="left"/>
      </w:pPr>
      <w:r>
        <w:rPr/>
        <w:t xml:space="preserve">(1) During the 2021-2023 fiscal biennium, while the legislature is not in session, the director of the office of financial management may approve project scope change requests to connecting Washington projects in the highway improvements program, provided that the requests meet the criteria outlined in RCW 47.01.480 and are subject to the limitations in this section.</w:t>
      </w:r>
    </w:p>
    <w:p>
      <w:pPr>
        <w:spacing w:before="0" w:after="0" w:line="408" w:lineRule="exact"/>
        <w:ind w:left="0" w:right="0" w:firstLine="576"/>
        <w:jc w:val="left"/>
      </w:pPr>
      <w:r>
        <w:rPr/>
        <w:t xml:space="preserve">(2) At the time the department of transportation submits a request for a project scope change under this section, a copy of the request must be submitted to the transportation committees of the legislature.</w:t>
      </w:r>
    </w:p>
    <w:p>
      <w:pPr>
        <w:spacing w:before="0" w:after="0" w:line="408" w:lineRule="exact"/>
        <w:ind w:left="0" w:right="0" w:firstLine="576"/>
        <w:jc w:val="left"/>
      </w:pPr>
      <w:r>
        <w:rPr/>
        <w:t xml:space="preserve">(3) Before approval, the office of financial management shall work with legislative staff of the house of representatives and senate transportation committees to review the requested project scope changes.</w:t>
      </w:r>
    </w:p>
    <w:p>
      <w:pPr>
        <w:spacing w:before="0" w:after="0" w:line="408" w:lineRule="exact"/>
        <w:ind w:left="0" w:right="0" w:firstLine="576"/>
        <w:jc w:val="left"/>
      </w:pPr>
      <w:r>
        <w:rPr/>
        <w:t xml:space="preserve">(4) No fewer than 10 days after the receipt of a scope change request, the director of the office of financial management must provide written notification to the department of any decision regarding project scope changes, with copies submitted to the transportation committees of the legislature.</w:t>
      </w:r>
    </w:p>
    <w:p>
      <w:pPr>
        <w:spacing w:before="0" w:after="0" w:line="408" w:lineRule="exact"/>
        <w:ind w:left="0" w:right="0" w:firstLine="576"/>
        <w:jc w:val="left"/>
      </w:pPr>
      <w:r>
        <w:rPr/>
        <w:t xml:space="preserve">(5) As part of its annual budget submittal, the department of transportation must report on all approved scope change requests from the prior year, including a comparison of the scope before and after the requested change.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FURLOUGHS</w:t>
      </w:r>
    </w:p>
    <w:p>
      <w:pPr>
        <w:spacing w:before="0" w:after="0" w:line="408" w:lineRule="exact"/>
        <w:ind w:left="0" w:right="0" w:firstLine="576"/>
        <w:jc w:val="left"/>
      </w:pPr>
      <w:r>
        <w:rPr/>
        <w:t xml:space="preserve">Consistent with Z-0136.1/21 (wage freeze and furloughs), capital programs in the department of transportation must track and manage any savings resulting from furloughs and nonimplementation of wage increases. The department must report actual program and project savings for fiscal year 2022 to the office of financial management by September 1, 2022, and must report actual and projected program and project savings for fiscal year 2023 to the office of financial management by June 30, 2023. If Z-0136.1/21 (wage freeze and furloughs) is not enacted by June 30, 2021, this section does not take effect.</w:t>
      </w:r>
    </w:p>
    <w:p>
      <w:pPr>
        <w:spacing w:before="240" w:after="0" w:line="408" w:lineRule="exact"/>
        <w:ind w:left="0" w:right="0" w:firstLine="576"/>
        <w:jc w:val="center"/>
      </w:pPr>
      <w:r>
        <w:rPr>
          <w:b/>
        </w:rPr>
        <w:t xml:space="preserve">MISCELLANEOUS 2021-2023 FISCAL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701</w:instrText>
      </w:r>
      <w:r/>
      <w:r>
        <w:rPr>
          <w:b/>
        </w:rPr>
        <w:fldChar w:fldCharType="end"/>
      </w:r>
      <w:r>
        <w:t xml:space="preserve">  </w:t>
      </w:r>
      <w:r>
        <w:rPr>
          <w:b/>
        </w:rPr>
        <w:t xml:space="preserve">INFORMATION TECHNOLOGY OVERSIGHT</w:t>
      </w:r>
    </w:p>
    <w:p>
      <w:pPr>
        <w:spacing w:before="0" w:after="0" w:line="408" w:lineRule="exact"/>
        <w:ind w:left="0" w:right="0" w:firstLine="576"/>
        <w:jc w:val="left"/>
      </w:pPr>
      <w:r>
        <w:rPr/>
        <w:t xml:space="preserve">(1) Agencies must apply to the office of financial management and the office of the chief information officer for approval before beginning a project or proceeding with each discreet stage of a project subject to this section. At each stage, the office of the chief information officer must certify that the project has an approved technology budget and investment plan, complies with state information technology and security requirements, and other policies defined by the office of the chief information officer. The office of financial management must notify the fiscal committees of the legislature of the receipt of each application and may not approve a funding request for 10 business days from the date of notification.</w:t>
      </w:r>
    </w:p>
    <w:p>
      <w:pPr>
        <w:spacing w:before="0" w:after="0" w:line="408" w:lineRule="exact"/>
        <w:ind w:left="0" w:right="0" w:firstLine="576"/>
        <w:jc w:val="left"/>
      </w:pPr>
      <w:r>
        <w:rPr/>
        <w:t xml:space="preserve">(2)(a) Each project must have a technology budget. The technology budget must use a method similar to the state capital budget, identifying project costs, each fund source, and anticipated deliverables through each stage of the entire project investment and across fiscal periods and biennia from project onset through implementation and close out.</w:t>
      </w:r>
    </w:p>
    <w:p>
      <w:pPr>
        <w:spacing w:before="0" w:after="0" w:line="408" w:lineRule="exact"/>
        <w:ind w:left="0" w:right="0" w:firstLine="576"/>
        <w:jc w:val="left"/>
      </w:pPr>
      <w:r>
        <w:rPr/>
        <w:t xml:space="preserve">(b) As part of the development of a technology budget and at each request for funding, the agency shall submit detailed financial information to the office of financial management and the office of the chief information officer. The technology budget must describe the total cost of the project to include and identify:</w:t>
      </w:r>
    </w:p>
    <w:p>
      <w:pPr>
        <w:spacing w:before="0" w:after="0" w:line="408" w:lineRule="exact"/>
        <w:ind w:left="0" w:right="0" w:firstLine="576"/>
        <w:jc w:val="left"/>
      </w:pPr>
      <w:r>
        <w:rPr/>
        <w:t xml:space="preserve">(i) Fund sources;</w:t>
      </w:r>
    </w:p>
    <w:p>
      <w:pPr>
        <w:spacing w:before="0" w:after="0" w:line="408" w:lineRule="exact"/>
        <w:ind w:left="0" w:right="0" w:firstLine="576"/>
        <w:jc w:val="left"/>
      </w:pPr>
      <w:r>
        <w:rPr/>
        <w:t xml:space="preserve">(ii) Full-time equivalent staffing level to include job classification assumptions;</w:t>
      </w:r>
    </w:p>
    <w:p>
      <w:pPr>
        <w:spacing w:before="0" w:after="0" w:line="408" w:lineRule="exact"/>
        <w:ind w:left="0" w:right="0" w:firstLine="576"/>
        <w:jc w:val="left"/>
      </w:pPr>
      <w:r>
        <w:rPr/>
        <w:t xml:space="preserve">(iii) Discreet financial budget codes;</w:t>
      </w:r>
    </w:p>
    <w:p>
      <w:pPr>
        <w:spacing w:before="0" w:after="0" w:line="408" w:lineRule="exact"/>
        <w:ind w:left="0" w:right="0" w:firstLine="576"/>
        <w:jc w:val="left"/>
      </w:pPr>
      <w:r>
        <w:rPr/>
        <w:t xml:space="preserve">(iv) Subobject codes of expenditures; and</w:t>
      </w:r>
    </w:p>
    <w:p>
      <w:pPr>
        <w:spacing w:before="0" w:after="0" w:line="408" w:lineRule="exact"/>
        <w:ind w:left="0" w:right="0" w:firstLine="576"/>
        <w:jc w:val="left"/>
      </w:pPr>
      <w:r>
        <w:rPr/>
        <w:t xml:space="preserve">(v) Anticipated deliverables.</w:t>
      </w:r>
    </w:p>
    <w:p>
      <w:pPr>
        <w:spacing w:before="0" w:after="0" w:line="408" w:lineRule="exact"/>
        <w:ind w:left="0" w:right="0" w:firstLine="576"/>
        <w:jc w:val="left"/>
      </w:pPr>
      <w:r>
        <w:rPr/>
        <w:t xml:space="preserve">(c) If a project technology budget changes and a revised technology budget is completed, a comparison of the revised technology budget to the last approved technology budget must be posted to the dashboard, to include a narrative rationale on what changed, why, and how that impacts the project in scope, budget, and schedule.</w:t>
      </w:r>
    </w:p>
    <w:p>
      <w:pPr>
        <w:spacing w:before="0" w:after="0" w:line="408" w:lineRule="exact"/>
        <w:ind w:left="0" w:right="0" w:firstLine="576"/>
        <w:jc w:val="left"/>
      </w:pPr>
      <w:r>
        <w:rPr/>
        <w:t xml:space="preserve">(3)(a) Each project must have an investment plan that includes:</w:t>
      </w:r>
    </w:p>
    <w:p>
      <w:pPr>
        <w:spacing w:before="0" w:after="0" w:line="408" w:lineRule="exact"/>
        <w:ind w:left="0" w:right="0" w:firstLine="576"/>
        <w:jc w:val="left"/>
      </w:pPr>
      <w:r>
        <w:rPr/>
        <w:t xml:space="preserve">(i) An organizational chart of the project management team that identifies team members and their roles and responsibilities;</w:t>
      </w:r>
    </w:p>
    <w:p>
      <w:pPr>
        <w:spacing w:before="0" w:after="0" w:line="408" w:lineRule="exact"/>
        <w:ind w:left="0" w:right="0" w:firstLine="576"/>
        <w:jc w:val="left"/>
      </w:pPr>
      <w:r>
        <w:rPr/>
        <w:t xml:space="preserve">(ii) The office of the state chief information officer staff assigned to the project;</w:t>
      </w:r>
    </w:p>
    <w:p>
      <w:pPr>
        <w:spacing w:before="0" w:after="0" w:line="408" w:lineRule="exact"/>
        <w:ind w:left="0" w:right="0" w:firstLine="576"/>
        <w:jc w:val="left"/>
      </w:pPr>
      <w:r>
        <w:rPr/>
        <w:t xml:space="preserve">(iii) An implementation schedule covering activities, critical milestones, and deliverables at each stage of the project for the life of the project at each agency affected by the project;</w:t>
      </w:r>
    </w:p>
    <w:p>
      <w:pPr>
        <w:spacing w:before="0" w:after="0" w:line="408" w:lineRule="exact"/>
        <w:ind w:left="0" w:right="0" w:firstLine="576"/>
        <w:jc w:val="left"/>
      </w:pPr>
      <w:r>
        <w:rPr/>
        <w:t xml:space="preserve">(iv) Performance measures used to determine that the project is on time, within budget, and meeting expectations for quality of work product; and</w:t>
      </w:r>
    </w:p>
    <w:p>
      <w:pPr>
        <w:spacing w:before="0" w:after="0" w:line="408" w:lineRule="exact"/>
        <w:ind w:left="0" w:right="0" w:firstLine="576"/>
        <w:jc w:val="left"/>
      </w:pPr>
      <w:r>
        <w:rPr/>
        <w:t xml:space="preserve">(v) Ongoing maintenance and operations cost of the project post implementation and close out delineated by agency staffing, contracted staffing, and service level agreements.</w:t>
      </w:r>
    </w:p>
    <w:p>
      <w:pPr>
        <w:spacing w:before="0" w:after="0" w:line="408" w:lineRule="exact"/>
        <w:ind w:left="0" w:right="0" w:firstLine="576"/>
        <w:jc w:val="left"/>
      </w:pPr>
      <w:r>
        <w:rPr/>
        <w:t xml:space="preserve">(4) Projects with estimated costs greater than $100,000,000 from initiation to completion and implementation may be divided into discrete subprojects as determined by the office of the chief information officer. Each subproject must have a technology budget and investment plan as provided in this section.</w:t>
      </w:r>
    </w:p>
    <w:p>
      <w:pPr>
        <w:spacing w:before="0" w:after="0" w:line="408" w:lineRule="exact"/>
        <w:ind w:left="0" w:right="0" w:firstLine="576"/>
        <w:jc w:val="left"/>
      </w:pPr>
      <w:r>
        <w:rPr/>
        <w:t xml:space="preserve">(5)(a) The office of the chief information officer shall maintain an information technology project dashboard that provides updated information each fiscal month on projects subject to this section. This includes, at least:</w:t>
      </w:r>
    </w:p>
    <w:p>
      <w:pPr>
        <w:spacing w:before="0" w:after="0" w:line="408" w:lineRule="exact"/>
        <w:ind w:left="0" w:right="0" w:firstLine="576"/>
        <w:jc w:val="left"/>
      </w:pPr>
      <w:r>
        <w:rPr/>
        <w:t xml:space="preserve">(i) Project changes each fiscal month;</w:t>
      </w:r>
    </w:p>
    <w:p>
      <w:pPr>
        <w:spacing w:before="0" w:after="0" w:line="408" w:lineRule="exact"/>
        <w:ind w:left="0" w:right="0" w:firstLine="576"/>
        <w:jc w:val="left"/>
      </w:pPr>
      <w:r>
        <w:rPr/>
        <w:t xml:space="preserve">(ii) Noting if the project has a completed market requirements document;</w:t>
      </w:r>
    </w:p>
    <w:p>
      <w:pPr>
        <w:spacing w:before="0" w:after="0" w:line="408" w:lineRule="exact"/>
        <w:ind w:left="0" w:right="0" w:firstLine="576"/>
        <w:jc w:val="left"/>
      </w:pPr>
      <w:r>
        <w:rPr/>
        <w:t xml:space="preserve">(iii) Financial status of information technology projects under oversight;</w:t>
      </w:r>
    </w:p>
    <w:p>
      <w:pPr>
        <w:spacing w:before="0" w:after="0" w:line="408" w:lineRule="exact"/>
        <w:ind w:left="0" w:right="0" w:firstLine="576"/>
        <w:jc w:val="left"/>
      </w:pPr>
      <w:r>
        <w:rPr/>
        <w:t xml:space="preserve">(iv) Coordination with agencies;</w:t>
      </w:r>
    </w:p>
    <w:p>
      <w:pPr>
        <w:spacing w:before="0" w:after="0" w:line="408" w:lineRule="exact"/>
        <w:ind w:left="0" w:right="0" w:firstLine="576"/>
        <w:jc w:val="left"/>
      </w:pPr>
      <w:r>
        <w:rPr/>
        <w:t xml:space="preserve">(v) Monthly quality assurance reports, if applicable;</w:t>
      </w:r>
    </w:p>
    <w:p>
      <w:pPr>
        <w:spacing w:before="0" w:after="0" w:line="408" w:lineRule="exact"/>
        <w:ind w:left="0" w:right="0" w:firstLine="576"/>
        <w:jc w:val="left"/>
      </w:pPr>
      <w:r>
        <w:rPr/>
        <w:t xml:space="preserve">(vi) Monthly office of the chief information officer status reports;</w:t>
      </w:r>
    </w:p>
    <w:p>
      <w:pPr>
        <w:spacing w:before="0" w:after="0" w:line="408" w:lineRule="exact"/>
        <w:ind w:left="0" w:right="0" w:firstLine="576"/>
        <w:jc w:val="left"/>
      </w:pPr>
      <w:r>
        <w:rPr/>
        <w:t xml:space="preserve">(vii) Historical project budget and expenditures through fiscal year 2019;</w:t>
      </w:r>
    </w:p>
    <w:p>
      <w:pPr>
        <w:spacing w:before="0" w:after="0" w:line="408" w:lineRule="exact"/>
        <w:ind w:left="0" w:right="0" w:firstLine="576"/>
        <w:jc w:val="left"/>
      </w:pPr>
      <w:r>
        <w:rPr/>
        <w:t xml:space="preserve">(viii) Budget and expenditures each fiscal month; and</w:t>
      </w:r>
    </w:p>
    <w:p>
      <w:pPr>
        <w:spacing w:before="0" w:after="0" w:line="408" w:lineRule="exact"/>
        <w:ind w:left="0" w:right="0" w:firstLine="576"/>
        <w:jc w:val="left"/>
      </w:pPr>
      <w:r>
        <w:rPr/>
        <w:t xml:space="preserve">(ix) Estimated annual maintenance and operations costs by fiscal year.</w:t>
      </w:r>
    </w:p>
    <w:p>
      <w:pPr>
        <w:spacing w:before="0" w:after="0" w:line="408" w:lineRule="exact"/>
        <w:ind w:left="0" w:right="0" w:firstLine="576"/>
        <w:jc w:val="left"/>
      </w:pPr>
      <w:r>
        <w:rPr/>
        <w:t xml:space="preserve">(b) The dashboard must retain a roll up of the entire project cost, including all subprojects, that can display subproject detail.</w:t>
      </w:r>
    </w:p>
    <w:p>
      <w:pPr>
        <w:spacing w:before="0" w:after="0" w:line="408" w:lineRule="exact"/>
        <w:ind w:left="0" w:right="0" w:firstLine="576"/>
        <w:jc w:val="left"/>
      </w:pPr>
      <w:r>
        <w:rPr/>
        <w:t xml:space="preserve">(6) If the project affects more than one agency:</w:t>
      </w:r>
    </w:p>
    <w:p>
      <w:pPr>
        <w:spacing w:before="0" w:after="0" w:line="408" w:lineRule="exact"/>
        <w:ind w:left="0" w:right="0" w:firstLine="576"/>
        <w:jc w:val="left"/>
      </w:pPr>
      <w:r>
        <w:rPr/>
        <w:t xml:space="preserve">(a) A separate technology budget and investment plan must be prepared for each agency; and</w:t>
      </w:r>
    </w:p>
    <w:p>
      <w:pPr>
        <w:spacing w:before="0" w:after="0" w:line="408" w:lineRule="exact"/>
        <w:ind w:left="0" w:right="0" w:firstLine="576"/>
        <w:jc w:val="left"/>
      </w:pPr>
      <w:r>
        <w:rPr/>
        <w:t xml:space="preserve">(b) The dashboard must contain a statewide project technology budget roll up that includes each affected agency at the subproject level.</w:t>
      </w:r>
    </w:p>
    <w:p>
      <w:pPr>
        <w:spacing w:before="0" w:after="0" w:line="408" w:lineRule="exact"/>
        <w:ind w:left="0" w:right="0" w:firstLine="576"/>
        <w:jc w:val="left"/>
      </w:pPr>
      <w:r>
        <w:rPr/>
        <w:t xml:space="preserve">(7) For any project that exceeds $2,000,000 in total funds to complete, requires more than one biennium to complete, or is financed through financial contracts, bonds, or other indebtedness:</w:t>
      </w:r>
    </w:p>
    <w:p>
      <w:pPr>
        <w:spacing w:before="0" w:after="0" w:line="408" w:lineRule="exact"/>
        <w:ind w:left="0" w:right="0" w:firstLine="576"/>
        <w:jc w:val="left"/>
      </w:pPr>
      <w:r>
        <w:rPr/>
        <w:t xml:space="preserve">(a) Quality assurance for the project must report independently to the office of the chief information officer;</w:t>
      </w:r>
    </w:p>
    <w:p>
      <w:pPr>
        <w:spacing w:before="0" w:after="0" w:line="408" w:lineRule="exact"/>
        <w:ind w:left="0" w:right="0" w:firstLine="576"/>
        <w:jc w:val="left"/>
      </w:pPr>
      <w:r>
        <w:rPr/>
        <w:t xml:space="preserve">(b) The office of the chief information officer must review, and, if necessary, revise the proposed project to ensure it is flexible and adaptable to advances in technology;</w:t>
      </w:r>
    </w:p>
    <w:p>
      <w:pPr>
        <w:spacing w:before="0" w:after="0" w:line="408" w:lineRule="exact"/>
        <w:ind w:left="0" w:right="0" w:firstLine="576"/>
        <w:jc w:val="left"/>
      </w:pPr>
      <w:r>
        <w:rPr/>
        <w:t xml:space="preserve">(c) The technology budget must specifically identify the uses of any financing proceeds. No more than 30 percent of the financing proceeds may be used for payroll-related costs for state employees assigned to project management, installation, testing, or training;</w:t>
      </w:r>
    </w:p>
    <w:p>
      <w:pPr>
        <w:spacing w:before="0" w:after="0" w:line="408" w:lineRule="exact"/>
        <w:ind w:left="0" w:right="0" w:firstLine="576"/>
        <w:jc w:val="left"/>
      </w:pPr>
      <w:r>
        <w:rPr/>
        <w:t xml:space="preserve">(d) The agency must consult with the office of the state treasurer during the competitive procurement process to evaluate early in the process whether products and services to be solicited and the responsive bids from a solicitation may be financed; and</w:t>
      </w:r>
    </w:p>
    <w:p>
      <w:pPr>
        <w:spacing w:before="0" w:after="0" w:line="408" w:lineRule="exact"/>
        <w:ind w:left="0" w:right="0" w:firstLine="576"/>
        <w:jc w:val="left"/>
      </w:pPr>
      <w:r>
        <w:rPr/>
        <w:t xml:space="preserve">(e) The agency must consult with the contracting division of the department of enterprise services for a review of all contracts and agreements related to the project's information technology procurements.</w:t>
      </w:r>
    </w:p>
    <w:p>
      <w:pPr>
        <w:spacing w:before="0" w:after="0" w:line="408" w:lineRule="exact"/>
        <w:ind w:left="0" w:right="0" w:firstLine="576"/>
        <w:jc w:val="left"/>
      </w:pPr>
      <w:r>
        <w:rPr/>
        <w:t xml:space="preserve">(8) The office of the chief information officer must evaluate the project at each stage and certify whether the project is planned, managed, and meeting deliverable targets as defined in the project's approved technology budget and investment plan.</w:t>
      </w:r>
    </w:p>
    <w:p>
      <w:pPr>
        <w:spacing w:before="0" w:after="0" w:line="408" w:lineRule="exact"/>
        <w:ind w:left="0" w:right="0" w:firstLine="576"/>
        <w:jc w:val="left"/>
      </w:pPr>
      <w:r>
        <w:rPr/>
        <w:t xml:space="preserve">(9) The office of the chief information officer may suspend or terminate a project at any time if it determines that the project is not meeting or not expected to meet anticipated performance and technology outcomes. Once suspension or termination occurs, the agency shall unallot any unused funding and shall not make any expenditure for the project without the approval of the office of financial management. The office of the chief information officer must report on July 1st and December 1st each calendar year any suspension or termination of a project in the previous six month period to the legislative fiscal committees.</w:t>
      </w:r>
    </w:p>
    <w:p>
      <w:pPr>
        <w:spacing w:before="0" w:after="0" w:line="408" w:lineRule="exact"/>
        <w:ind w:left="0" w:right="0" w:firstLine="576"/>
        <w:jc w:val="left"/>
      </w:pPr>
      <w:r>
        <w:rPr/>
        <w:t xml:space="preserve">(10) The office of the chief information officer, in consultation with the office of financial management, may identify additional projects to be subject to this section, including projects that are not separately identified within an agency budget. The office of the chief information officer must report on July 1st and December 1st each calendar year any additional projects to be subjected to this section that were identified in the previous six month period to the legislative fiscal committees.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19</w:t>
      </w:r>
      <w:r>
        <w:rPr/>
        <w:t xml:space="preserve">.</w:t>
      </w:r>
      <w:r>
        <w:t xml:space="preserve">642</w:t>
      </w:r>
      <w:r>
        <w:rPr/>
        <w:t xml:space="preserve"> and 2019 c 416 s 703 are each amended to read as follows:</w:t>
      </w:r>
    </w:p>
    <w:p>
      <w:pPr>
        <w:spacing w:before="0" w:after="0" w:line="408" w:lineRule="exact"/>
        <w:ind w:left="0" w:right="0" w:firstLine="576"/>
        <w:jc w:val="left"/>
      </w:pPr>
      <w:r>
        <w:rPr/>
        <w:t xml:space="preserve">(1) Effective June 1, 2006, for agencies complying with the ultra-low sulfur diesel mandate of the United States environmental protection agency for on-highway diesel fuel, agencies shall use biodiesel as an additive to ultra-low sulfur diesel for lubricity, provided that the use of a lubricity additive is warranted and that the use of biodiesel is comparable in performance and cost with other available lubricity additives. The amount of biodiesel added to the ultra-low sulfur diesel fuel shall be not less than two percent.</w:t>
      </w:r>
    </w:p>
    <w:p>
      <w:pPr>
        <w:spacing w:before="0" w:after="0" w:line="408" w:lineRule="exact"/>
        <w:ind w:left="0" w:right="0" w:firstLine="576"/>
        <w:jc w:val="left"/>
      </w:pPr>
      <w:r>
        <w:rPr/>
        <w:t xml:space="preserve">(2) Except as provided in subsection (5) of this section, effective June 1, 2009, state agencies are required to use a minimum of twenty percent biodiesel as compared to total volume of all diesel purchases made by the agencies for the operation of the agencies' diesel</w:t>
      </w:r>
      <w:r>
        <w:rPr/>
        <w:noBreakHyphen/>
      </w:r>
      <w:r>
        <w:rPr/>
        <w:t xml:space="preserve">powered vessels, vehicles, and construction equipment.</w:t>
      </w:r>
    </w:p>
    <w:p>
      <w:pPr>
        <w:spacing w:before="0" w:after="0" w:line="408" w:lineRule="exact"/>
        <w:ind w:left="0" w:right="0" w:firstLine="576"/>
        <w:jc w:val="left"/>
      </w:pPr>
      <w:r>
        <w:rPr/>
        <w:t xml:space="preserve">(3) All state agencies using biodiesel fuel shall, beginning on July 1, 2016, file annual reports with the department of enterprise services documenting the use of the fuel and a description of how any problems encountered were resolved.</w:t>
      </w:r>
    </w:p>
    <w:p>
      <w:pPr>
        <w:spacing w:before="0" w:after="0" w:line="408" w:lineRule="exact"/>
        <w:ind w:left="0" w:right="0" w:firstLine="576"/>
        <w:jc w:val="left"/>
      </w:pPr>
      <w:r>
        <w:rPr/>
        <w:t xml:space="preserve">(4) By December 1, 2009, the department of enterprise services shall:</w:t>
      </w:r>
    </w:p>
    <w:p>
      <w:pPr>
        <w:spacing w:before="0" w:after="0" w:line="408" w:lineRule="exact"/>
        <w:ind w:left="0" w:right="0" w:firstLine="576"/>
        <w:jc w:val="left"/>
      </w:pPr>
      <w:r>
        <w:rPr/>
        <w:t xml:space="preserve">(a) Report to the legislature on the average true price differential for biodiesel by blend and location; and</w:t>
      </w:r>
    </w:p>
    <w:p>
      <w:pPr>
        <w:spacing w:before="0" w:after="0" w:line="408" w:lineRule="exact"/>
        <w:ind w:left="0" w:right="0" w:firstLine="576"/>
        <w:jc w:val="left"/>
      </w:pPr>
      <w:r>
        <w:rPr/>
        <w:t xml:space="preserve">(b) Examine alternative fuel procurement methods that work to address potential market barriers for in-state biodiesel producers and report these findings to the legislature.</w:t>
      </w:r>
    </w:p>
    <w:p>
      <w:pPr>
        <w:spacing w:before="0" w:after="0" w:line="408" w:lineRule="exact"/>
        <w:ind w:left="0" w:right="0" w:firstLine="576"/>
        <w:jc w:val="left"/>
      </w:pPr>
      <w:r>
        <w:rPr/>
        <w:t xml:space="preserve">(5) During the </w:t>
      </w:r>
      <w:r>
        <w:t>((</w:t>
      </w:r>
      <w:r>
        <w:rPr>
          <w:strike/>
        </w:rPr>
        <w:t xml:space="preserve">2017-2019 and</w:t>
      </w:r>
      <w:r>
        <w:t>))</w:t>
      </w:r>
      <w:r>
        <w:rPr/>
        <w:t xml:space="preserve"> 2019-2021 </w:t>
      </w:r>
      <w:r>
        <w:rPr>
          <w:u w:val="single"/>
        </w:rPr>
        <w:t xml:space="preserve">and 2021-2023</w:t>
      </w:r>
      <w:r>
        <w:rPr/>
        <w:t xml:space="preserve"> fiscal biennia, the Washington state ferries is required to use a minimum of five percent biodiesel as compared to total volume of all diesel purchases made by the Washington state ferries for the operation of the Washington state ferries diesel-powered vessels, as long as the price of a B5 or B10 biodiesel blend does not exceed the price of conventional diesel fuel by five percent or more.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745</w:t>
      </w:r>
      <w:r>
        <w:rPr/>
        <w:t xml:space="preserve"> and 2019 c 416 s 704 are each amended to read as follows:</w:t>
      </w:r>
    </w:p>
    <w:p>
      <w:pPr>
        <w:spacing w:before="0" w:after="0" w:line="408" w:lineRule="exact"/>
        <w:ind w:left="0" w:right="0" w:firstLine="576"/>
        <w:jc w:val="left"/>
      </w:pPr>
      <w:r>
        <w:rPr/>
        <w:t xml:space="preserve">(1) The ignition interlock device revolving account program is created within the department to assist in covering the monetary costs of installing, removing, and leasing an ignition interlock device, and applicable licensing, for indigent persons who are required under RCW 46.20.385, 46.20.720, and 46.61.5055 to install an ignition interlock device in all vehicles owned or operated by the person. For purposes of this subsection, "indigent" has the same meaning as in RCW 10.101.010, as determined by the department. During the 2019-2021 </w:t>
      </w:r>
      <w:r>
        <w:rPr>
          <w:u w:val="single"/>
        </w:rPr>
        <w:t xml:space="preserve">and 2021-2023</w:t>
      </w:r>
      <w:r>
        <w:rPr/>
        <w:t xml:space="preserve"> fiscal </w:t>
      </w:r>
      <w:r>
        <w:t>((</w:t>
      </w:r>
      <w:r>
        <w:rPr>
          <w:strike/>
        </w:rPr>
        <w:t xml:space="preserve">biennium</w:t>
      </w:r>
      <w:r>
        <w:t>))</w:t>
      </w:r>
      <w:r>
        <w:rPr/>
        <w:t xml:space="preserve"> </w:t>
      </w:r>
      <w:r>
        <w:rPr>
          <w:u w:val="single"/>
        </w:rPr>
        <w:t xml:space="preserve">biennia</w:t>
      </w:r>
      <w:r>
        <w:rPr/>
        <w:t xml:space="preserve">, the ignition interlock device revolving account program also includes ignition interlock enforcement work conducted by the Washington state patrol.</w:t>
      </w:r>
    </w:p>
    <w:p>
      <w:pPr>
        <w:spacing w:before="0" w:after="0" w:line="408" w:lineRule="exact"/>
        <w:ind w:left="0" w:right="0" w:firstLine="576"/>
        <w:jc w:val="left"/>
      </w:pPr>
      <w:r>
        <w:rPr/>
        <w:t xml:space="preserve">(2) A pilot program is created within the ignition interlock device revolving account program for the purpose of monitoring compliance by persons required to use ignition interlock devices and by ignition interlock companies and vendors.</w:t>
      </w:r>
    </w:p>
    <w:p>
      <w:pPr>
        <w:spacing w:before="0" w:after="0" w:line="408" w:lineRule="exact"/>
        <w:ind w:left="0" w:right="0" w:firstLine="576"/>
        <w:jc w:val="left"/>
      </w:pPr>
      <w:r>
        <w:rPr/>
        <w:t xml:space="preserve">(3) The department, the state patrol, and the Washington traffic safety commission shall coordinate to establish a compliance pilot program that will target at least one county from eastern Washington and one county from western Washington, as determined by the department, state patrol, and Washington traffic safety commission.</w:t>
      </w:r>
    </w:p>
    <w:p>
      <w:pPr>
        <w:spacing w:before="0" w:after="0" w:line="408" w:lineRule="exact"/>
        <w:ind w:left="0" w:right="0" w:firstLine="576"/>
        <w:jc w:val="left"/>
      </w:pPr>
      <w:r>
        <w:rPr/>
        <w:t xml:space="preserve">(4) At a minimum, the compliance pilot program shall:</w:t>
      </w:r>
    </w:p>
    <w:p>
      <w:pPr>
        <w:spacing w:before="0" w:after="0" w:line="408" w:lineRule="exact"/>
        <w:ind w:left="0" w:right="0" w:firstLine="576"/>
        <w:jc w:val="left"/>
      </w:pPr>
      <w:r>
        <w:rPr/>
        <w:t xml:space="preserve">(a) Review the number of ignition interlock devices that are required to be installed in the targeted county and the number of ignition interlock devices actually installed;</w:t>
      </w:r>
    </w:p>
    <w:p>
      <w:pPr>
        <w:spacing w:before="0" w:after="0" w:line="408" w:lineRule="exact"/>
        <w:ind w:left="0" w:right="0" w:firstLine="576"/>
        <w:jc w:val="left"/>
      </w:pPr>
      <w:r>
        <w:rPr/>
        <w:t xml:space="preserve">(b) Work to identify those persons who are not complying with ignition interlock requirements or are repeatedly violating ignition interlock requirements; and</w:t>
      </w:r>
    </w:p>
    <w:p>
      <w:pPr>
        <w:spacing w:before="0" w:after="0" w:line="408" w:lineRule="exact"/>
        <w:ind w:left="0" w:right="0" w:firstLine="576"/>
        <w:jc w:val="left"/>
      </w:pPr>
      <w:r>
        <w:rPr/>
        <w:t xml:space="preserve">(c) Identify ways to track compliance and reduce noncompliance.</w:t>
      </w:r>
    </w:p>
    <w:p>
      <w:pPr>
        <w:spacing w:before="0" w:after="0" w:line="408" w:lineRule="exact"/>
        <w:ind w:left="0" w:right="0" w:firstLine="576"/>
        <w:jc w:val="left"/>
      </w:pPr>
      <w:r>
        <w:rPr/>
        <w:t xml:space="preserve">(5) As part of monitoring compliance, the Washington traffic safety commission shall also track recidivism for violations of RCW 46.61.502 and 46.61.504 by persons required to have an ignition interlock driver's license under RCW 46.20.385 and 46.20.720.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060</w:t>
      </w:r>
      <w:r>
        <w:rPr/>
        <w:t xml:space="preserve"> and 2019 c 416 s 705 are each amended to read as follows:</w:t>
      </w:r>
    </w:p>
    <w:p>
      <w:pPr>
        <w:spacing w:before="0" w:after="0" w:line="408" w:lineRule="exact"/>
        <w:ind w:left="0" w:right="0" w:firstLine="576"/>
        <w:jc w:val="left"/>
      </w:pPr>
      <w:r>
        <w:rPr/>
        <w:t xml:space="preserve">There is hereby created in the state treasury a fund to be known as the highway safety fund to the credit of which must be deposited all moneys directed by law to be deposited therein. This fund must be used for carrying out the provisions of law relating to driver licensing, driver improvement, financial responsibility, cost of furnishing abstracts of driving records and maintaining such case records, and to carry out the purposes set forth in RCW 43.59.010, and chapters 46.72 and 46.72A RCW. During the 2013-2015 and 2015-2017 fiscal biennia, the legislature may transfer from the highway safety fund to the Puget Sound ferry operations account, the motor vehicle fund, and the multimodal transportation account such amounts as reflect the excess fund balance of the highway safety fund. During the 2017-2019 and the 2019-2021 fiscal biennia, the legislature may direct the state treasurer to make transfers of moneys in the highway safety fund to the multimodal transportation account. </w:t>
      </w:r>
      <w:r>
        <w:rPr>
          <w:u w:val="single"/>
        </w:rPr>
        <w:t xml:space="preserve">During the 2021-2023 fiscal biennium, the legislature may direct the state treasurer to make transfers of moneys in the highway safety fund to the state patrol highway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280</w:t>
      </w:r>
      <w:r>
        <w:rPr/>
        <w:t xml:space="preserve"> and 2019 c 416 s 706 are each amended to read as follows:</w:t>
      </w:r>
    </w:p>
    <w:p>
      <w:pPr>
        <w:spacing w:before="0" w:after="0" w:line="408" w:lineRule="exact"/>
        <w:ind w:left="0" w:right="0" w:firstLine="576"/>
        <w:jc w:val="left"/>
      </w:pPr>
      <w:r>
        <w:rPr/>
        <w:t xml:space="preserve">(1) The transportation 2003 account (nickel account) is hereby created in the motor vehicle fund. Money in the account may be spent only after appropriation. Expenditures from the account must be used only for projects or improvements identified as transportation 2003 projects or improvements in the omnibus transportation budget and to pay the principal and interest on the bonds authorized for transportation 2003 projects or improvements. Upon completion of the projects or improvements identified as transportation 2003 projects or improvements, moneys deposited in this account must only be used to pay the principal and interest on the bonds authorized for transportation 2003 projects or improvements, and any funds in the account in excess of the amount necessary to make the principal and interest payments may be used for maintenance on the completed projects or improvements.</w:t>
      </w:r>
    </w:p>
    <w:p>
      <w:pPr>
        <w:spacing w:before="0" w:after="0" w:line="408" w:lineRule="exact"/>
        <w:ind w:left="0" w:right="0" w:firstLine="576"/>
        <w:jc w:val="left"/>
      </w:pPr>
      <w:r>
        <w:rPr/>
        <w:t xml:space="preserve">(2) During the 2015-2017 fiscal biennium, the legislature may transfer from the transportation 2003 account (nickel account) to the connecting Washington account such amounts as reflect the excess fund balance of the transportation 2003 account (nickel account).</w:t>
      </w:r>
    </w:p>
    <w:p>
      <w:pPr>
        <w:spacing w:before="0" w:after="0" w:line="408" w:lineRule="exact"/>
        <w:ind w:left="0" w:right="0" w:firstLine="576"/>
        <w:jc w:val="left"/>
      </w:pPr>
      <w:r>
        <w:rPr/>
        <w:t xml:space="preserve">(3) During the 2017-2019 and the 2019-2021 fiscal biennia, the legislature may direct the state treasurer to make transfers of moneys in the transportation 2003 account (nickel account) to the connecting Washington account, the Puget Sound capital construction account, and the Tacoma Narrows toll bridge account. </w:t>
      </w:r>
      <w:r>
        <w:rPr>
          <w:u w:val="single"/>
        </w:rPr>
        <w:t xml:space="preserve">During the 2021-2023 fiscal biennium, the legislature may direct the state treasurer to make transfers of moneys in the transportation 2003 account (nickel account) to the Tacoma Narrows toll bridge account.</w:t>
      </w:r>
    </w:p>
    <w:p>
      <w:pPr>
        <w:spacing w:before="0" w:after="0" w:line="408" w:lineRule="exact"/>
        <w:ind w:left="0" w:right="0" w:firstLine="576"/>
        <w:jc w:val="left"/>
      </w:pPr>
      <w:r>
        <w:rPr/>
        <w:t xml:space="preserve">(4) The "nickel account" means the transportation 2003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325</w:t>
      </w:r>
      <w:r>
        <w:rPr/>
        <w:t xml:space="preserve"> and 2019 c 416 s 708 are each amended to read as follows:</w:t>
      </w:r>
    </w:p>
    <w:p>
      <w:pPr>
        <w:spacing w:before="0" w:after="0" w:line="408" w:lineRule="exact"/>
        <w:ind w:left="0" w:right="0" w:firstLine="576"/>
        <w:jc w:val="left"/>
      </w:pPr>
      <w:r>
        <w:rPr/>
        <w:t xml:space="preserve">(1) The rural mobility grant program account is created in the state treasury. Moneys in the account may be spent only after appropriation. Expenditures from the account may be used only for the grants provided under RCW 47.66.100.</w:t>
      </w:r>
    </w:p>
    <w:p>
      <w:pPr>
        <w:spacing w:before="0" w:after="0" w:line="408" w:lineRule="exact"/>
        <w:ind w:left="0" w:right="0" w:firstLine="576"/>
        <w:jc w:val="left"/>
      </w:pPr>
      <w:r>
        <w:rPr/>
        <w:t xml:space="preserve">(2) Beginning September 2011, by the last day of September, December, March, and June of each year, the state treasurer shall transfer from the multimodal transportation account to the rural mobility grant program account two million five hundred thousand dollars.</w:t>
      </w:r>
    </w:p>
    <w:p>
      <w:pPr>
        <w:spacing w:before="0" w:after="0" w:line="408" w:lineRule="exact"/>
        <w:ind w:left="0" w:right="0" w:firstLine="576"/>
        <w:jc w:val="left"/>
      </w:pPr>
      <w:r>
        <w:rPr/>
        <w:t xml:space="preserve">(3) During the 2015-2017 fiscal biennium, the legislature may transfer from the rural mobility grant program account to the multimodal transportation account such amounts as reflect the excess fund balance of the rural mobility grant program account.</w:t>
      </w:r>
    </w:p>
    <w:p>
      <w:pPr>
        <w:spacing w:before="0" w:after="0" w:line="408" w:lineRule="exact"/>
        <w:ind w:left="0" w:right="0" w:firstLine="576"/>
        <w:jc w:val="left"/>
      </w:pPr>
      <w:r>
        <w:rPr/>
        <w:t xml:space="preserve">(4) During the </w:t>
      </w:r>
      <w:r>
        <w:t>((</w:t>
      </w:r>
      <w:r>
        <w:rPr>
          <w:strike/>
        </w:rPr>
        <w:t xml:space="preserve">2017-2019 and the</w:t>
      </w:r>
      <w:r>
        <w:t>))</w:t>
      </w:r>
      <w:r>
        <w:rPr/>
        <w:t xml:space="preserve"> 2019-2021 </w:t>
      </w:r>
      <w:r>
        <w:rPr>
          <w:u w:val="single"/>
        </w:rPr>
        <w:t xml:space="preserve">and the 2021-2023</w:t>
      </w:r>
      <w:r>
        <w:rPr/>
        <w:t xml:space="preserve"> fiscal biennia, the legislature may direct the state treasurer to make transfers of moneys in the rural mobility grant program account to the multimodal transportation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56</w:t>
      </w:r>
      <w:r>
        <w:rPr/>
        <w:t xml:space="preserve">.</w:t>
      </w:r>
      <w:r>
        <w:t xml:space="preserve">876</w:t>
      </w:r>
      <w:r>
        <w:rPr/>
        <w:t xml:space="preserve"> and 2019 c 416 s 710 are each amended to read as follows:</w:t>
      </w:r>
    </w:p>
    <w:p>
      <w:pPr>
        <w:spacing w:before="0" w:after="0" w:line="408" w:lineRule="exact"/>
        <w:ind w:left="0" w:right="0" w:firstLine="576"/>
        <w:jc w:val="left"/>
      </w:pPr>
      <w:r>
        <w:rPr/>
        <w:t xml:space="preserve">A special account to be known as the state route number 520 civil penalties account is created in the state treasury. All state route number 520 bridge replacement and HOV program civil penalties generated from the nonpayment of tolls on the state route number 520 corridor must be deposited into the account, as provided under RCW 47.56.870(4)(b)(vii). Moneys in the account may be spent only after appropriation. Expenditures from the account may be used to fund any project within the state route number 520 bridge replacement and HOV program, including mitigation. During the 2013-2015 and 2015-2017 fiscal biennia, the legislature may transfer from the state route number 520 civil penalties account to the state route number 520 corridor account such amounts as reflect the excess fund balance of the state route number 520 civil penalties account. Funds transferred must be used solely for capital expenditures for the state route number 520 bridge replacement and HOV project. During the </w:t>
      </w:r>
      <w:r>
        <w:t>((</w:t>
      </w:r>
      <w:r>
        <w:rPr>
          <w:strike/>
        </w:rPr>
        <w:t xml:space="preserve">2017-2019 and the</w:t>
      </w:r>
      <w:r>
        <w:t>))</w:t>
      </w:r>
      <w:r>
        <w:rPr/>
        <w:t xml:space="preserve"> 2019-2021 </w:t>
      </w:r>
      <w:r>
        <w:rPr>
          <w:u w:val="single"/>
        </w:rPr>
        <w:t xml:space="preserve">and the 2021-2023</w:t>
      </w:r>
      <w:r>
        <w:rPr/>
        <w:t xml:space="preserve"> fiscal biennia, the legislature may direct the state treasurer to make transfers of moneys in the state route number 520 civil penalties account to the state route number 520 corridor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370</w:t>
      </w:r>
      <w:r>
        <w:rPr/>
        <w:t xml:space="preserve"> and 2019 c 416 s 713 are each amended to read as follows:</w:t>
      </w:r>
    </w:p>
    <w:p>
      <w:pPr>
        <w:spacing w:before="0" w:after="0" w:line="408" w:lineRule="exact"/>
        <w:ind w:left="0" w:right="0" w:firstLine="576"/>
        <w:jc w:val="left"/>
      </w:pPr>
      <w:r>
        <w:rPr/>
        <w:t xml:space="preserve">The license plate technology account is created in the state treasury. All receipts collected under RCW 46.17.015 must be deposited into this account. Expenditures from this account must support current and future license plate technology and systems integration upgrades for both the department and correctional industries. Moneys in the account may be spent only after appropriation. Additionally, the moneys in this account may be used to reimburse the motor vehicle </w:t>
      </w:r>
      <w:r>
        <w:t>((</w:t>
      </w:r>
      <w:r>
        <w:rPr>
          <w:strike/>
        </w:rPr>
        <w:t xml:space="preserve">account [fund]</w:t>
      </w:r>
      <w:r>
        <w:t>))</w:t>
      </w:r>
      <w:r>
        <w:rPr/>
        <w:t xml:space="preserve"> </w:t>
      </w:r>
      <w:r>
        <w:rPr>
          <w:u w:val="single"/>
        </w:rPr>
        <w:t xml:space="preserve">fund</w:t>
      </w:r>
      <w:r>
        <w:rPr/>
        <w:t xml:space="preserve"> for any appropriation made to implement the digital license plate system. During the 2011-2013 and 2013-2015 fiscal biennia, the legislature may transfer from the license plate technology account to the highway safety </w:t>
      </w:r>
      <w:r>
        <w:t>((</w:t>
      </w:r>
      <w:r>
        <w:rPr>
          <w:strike/>
        </w:rPr>
        <w:t xml:space="preserve">account [fund]</w:t>
      </w:r>
      <w:r>
        <w:t>))</w:t>
      </w:r>
      <w:r>
        <w:rPr/>
        <w:t xml:space="preserve"> </w:t>
      </w:r>
      <w:r>
        <w:rPr>
          <w:u w:val="single"/>
        </w:rPr>
        <w:t xml:space="preserve">fund</w:t>
      </w:r>
      <w:r>
        <w:rPr/>
        <w:t xml:space="preserve"> such amounts as reflect the excess fund balance of the license plate technology account. During the 2019-2021 </w:t>
      </w:r>
      <w:r>
        <w:t>((</w:t>
      </w:r>
      <w:r>
        <w:rPr>
          <w:strike/>
        </w:rPr>
        <w:t xml:space="preserve">biennium</w:t>
      </w:r>
      <w:r>
        <w:t>))</w:t>
      </w:r>
      <w:r>
        <w:rPr/>
        <w:t xml:space="preserve"> </w:t>
      </w:r>
      <w:r>
        <w:rPr>
          <w:u w:val="single"/>
        </w:rPr>
        <w:t xml:space="preserve">and 2021-2023 biennia</w:t>
      </w:r>
      <w:r>
        <w:rPr/>
        <w:t xml:space="preserve">, the account may also be used for the maintenance of recently modernized information technology systems for vehicle registrations.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300</w:t>
      </w:r>
      <w:r>
        <w:rPr/>
        <w:t xml:space="preserve"> and 2019 c 416 s 714 are each amended to read as follows:</w:t>
      </w:r>
    </w:p>
    <w:p>
      <w:pPr>
        <w:spacing w:before="0" w:after="0" w:line="408" w:lineRule="exact"/>
        <w:ind w:left="0" w:right="0" w:firstLine="576"/>
        <w:jc w:val="left"/>
      </w:pPr>
      <w:r>
        <w:rPr/>
        <w:t xml:space="preserve">The freight mobility investment account is hereby created in the state treasury. Money in the account may be spent only after appropriation. Expenditures from the account may be used only for freight mobility projects that have been approved by the freight mobility strategic investment board in RCW 47.06A.020 and may include any principal and interest on bonds authorized for the projects or improvements. During the 2019-2021 </w:t>
      </w:r>
      <w:r>
        <w:rPr>
          <w:u w:val="single"/>
        </w:rPr>
        <w:t xml:space="preserve">and the 2021-2023</w:t>
      </w:r>
      <w:r>
        <w:rPr/>
        <w:t xml:space="preserve"> fiscal </w:t>
      </w:r>
      <w:r>
        <w:t>((</w:t>
      </w:r>
      <w:r>
        <w:rPr>
          <w:strike/>
        </w:rPr>
        <w:t xml:space="preserve">biennium</w:t>
      </w:r>
      <w:r>
        <w:t>))</w:t>
      </w:r>
      <w:r>
        <w:rPr/>
        <w:t xml:space="preserve"> </w:t>
      </w:r>
      <w:r>
        <w:rPr>
          <w:u w:val="single"/>
        </w:rPr>
        <w:t xml:space="preserve">biennia</w:t>
      </w:r>
      <w:r>
        <w:rPr/>
        <w:t xml:space="preserve">, the expenditures from the account may also be used for the administrative expenses of the freight mobility strategic investment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60</w:t>
      </w:r>
      <w:r>
        <w:rPr/>
        <w:t xml:space="preserve">.</w:t>
      </w:r>
      <w:r>
        <w:t xml:space="preserve">322</w:t>
      </w:r>
      <w:r>
        <w:rPr/>
        <w:t xml:space="preserve"> and 2019 c 416 s 716 are each amended to read as follows:</w:t>
      </w:r>
    </w:p>
    <w:p>
      <w:pPr>
        <w:spacing w:before="0" w:after="0" w:line="408" w:lineRule="exact"/>
        <w:ind w:left="0" w:right="0" w:firstLine="576"/>
        <w:jc w:val="left"/>
      </w:pPr>
      <w:r>
        <w:rPr/>
        <w:t xml:space="preserve">(1) The capital vessel replacement account is created in the motor vehicle fund. All revenues generated from the vessel replacement surcharge under RCW 47.60.315(7) and service fees collected by the department of licensing or county auditor or other agent appointed by the director under RCW 46.17.040, 46.17.050, and 46.17.060 must be deposited into the account. Moneys in the account may be spent only after appropriation. Expenditures from the account may be used only for the construction or purchase of ferry vessels and to pay the principal and interest on bonds authorized for the construction or purchase of ferry vessels. However, expenditures from the account must first be used to support the construction or purchase, including any applicable financing costs, of a ferry vessel with a carrying capacity of at least one hundred forty-four cars.</w:t>
      </w:r>
    </w:p>
    <w:p>
      <w:pPr>
        <w:spacing w:before="0" w:after="0" w:line="408" w:lineRule="exact"/>
        <w:ind w:left="0" w:right="0" w:firstLine="576"/>
        <w:jc w:val="left"/>
      </w:pPr>
      <w:r>
        <w:rPr/>
        <w:t xml:space="preserve">(2) The state treasurer may transfer moneys from the capital vessel replacement account to the transportation 2003 account (nickel account) for debt service on bonds issued for the construction of 144-car class ferry vessels.</w:t>
      </w:r>
    </w:p>
    <w:p>
      <w:pPr>
        <w:spacing w:before="0" w:after="0" w:line="408" w:lineRule="exact"/>
        <w:ind w:left="0" w:right="0" w:firstLine="576"/>
        <w:jc w:val="left"/>
      </w:pPr>
      <w:r>
        <w:rPr/>
        <w:t xml:space="preserve">(3) The legislature may transfer from the capital vessel replacement account to the connecting Washington account created under RCW 46.68.395 such amounts as reflect the excess fund balance of the capital vessel replacement account to be used for ferry terminal construction and preservation.</w:t>
      </w:r>
    </w:p>
    <w:p>
      <w:pPr>
        <w:spacing w:before="0" w:after="0" w:line="408" w:lineRule="exact"/>
        <w:ind w:left="0" w:right="0" w:firstLine="576"/>
        <w:jc w:val="left"/>
      </w:pPr>
      <w:r>
        <w:rPr/>
        <w:t xml:space="preserve">(4) During the 2019-2021 </w:t>
      </w:r>
      <w:r>
        <w:rPr>
          <w:u w:val="single"/>
        </w:rPr>
        <w:t xml:space="preserve">and the 2021-2023</w:t>
      </w:r>
      <w:r>
        <w:rPr/>
        <w:t xml:space="preserve"> fiscal </w:t>
      </w:r>
      <w:r>
        <w:t>((</w:t>
      </w:r>
      <w:r>
        <w:rPr>
          <w:strike/>
        </w:rPr>
        <w:t xml:space="preserve">biennium</w:t>
      </w:r>
      <w:r>
        <w:t>))</w:t>
      </w:r>
      <w:r>
        <w:rPr/>
        <w:t xml:space="preserve"> </w:t>
      </w:r>
      <w:r>
        <w:rPr>
          <w:u w:val="single"/>
        </w:rPr>
        <w:t xml:space="preserve">biennia</w:t>
      </w:r>
      <w:r>
        <w:rPr/>
        <w:t xml:space="preserve">, the legislature may direct the state treasurer to make transfers of moneys in the capital vessel replacement account to the transportation partnership account. </w:t>
      </w:r>
      <w:r>
        <w:rPr>
          <w:u w:val="single"/>
        </w:rPr>
        <w:t xml:space="preserve">During the 2021-2023 fiscal biennium, the legislature may direct the state treasurer to make transfers of moneys in the capital vessel replacement account to the connecting Washington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66</w:t>
      </w:r>
      <w:r>
        <w:rPr/>
        <w:t xml:space="preserve">.</w:t>
      </w:r>
      <w:r>
        <w:t xml:space="preserve">120</w:t>
      </w:r>
      <w:r>
        <w:rPr/>
        <w:t xml:space="preserve"> and 2019 c 287 s 18 are each amended to read as follows:</w:t>
      </w:r>
    </w:p>
    <w:p>
      <w:pPr>
        <w:spacing w:before="0" w:after="0" w:line="408" w:lineRule="exact"/>
        <w:ind w:left="0" w:right="0" w:firstLine="576"/>
        <w:jc w:val="left"/>
      </w:pPr>
      <w:r>
        <w:rPr/>
        <w:t xml:space="preserve">(1)(a) Subject to the availability of amounts appropriated for this specific purpose through the 2023-2025 biennium, the department's public transportation division shall establish a green transportation capital grant program. The purpose of the grant program is to aid any transit authority in funding cost-effective capital projects to reduce the carbon intensity of the Washington transportation system, examples of which include: Electrification of vehicle fleets, including battery and fuel cell electric vehicles; modification or replacement of capital facilities in order to facilitate fleet electrification and/or hydrogen refueling; necessary upgrades to electrical transmission and distribution systems; and construction of charging and fueling stations. The department's public transportation division shall identify projects and shall submit a prioritized list of all projects requesting funding to the legislature by December 1st of each even-numbered year.</w:t>
      </w:r>
    </w:p>
    <w:p>
      <w:pPr>
        <w:spacing w:before="0" w:after="0" w:line="408" w:lineRule="exact"/>
        <w:ind w:left="0" w:right="0" w:firstLine="576"/>
        <w:jc w:val="left"/>
      </w:pPr>
      <w:r>
        <w:rPr/>
        <w:t xml:space="preserve">(b) The department's public transportation division shall select projects based on a competitive process that considers the following criteria:</w:t>
      </w:r>
    </w:p>
    <w:p>
      <w:pPr>
        <w:spacing w:before="0" w:after="0" w:line="408" w:lineRule="exact"/>
        <w:ind w:left="0" w:right="0" w:firstLine="576"/>
        <w:jc w:val="left"/>
      </w:pPr>
      <w:r>
        <w:rPr/>
        <w:t xml:space="preserve">(i) The cost-effectiveness of the reductions in carbon emissions provided by the project; and</w:t>
      </w:r>
    </w:p>
    <w:p>
      <w:pPr>
        <w:spacing w:before="0" w:after="0" w:line="408" w:lineRule="exact"/>
        <w:ind w:left="0" w:right="0" w:firstLine="576"/>
        <w:jc w:val="left"/>
      </w:pPr>
      <w:r>
        <w:rPr/>
        <w:t xml:space="preserve">(ii) The benefit provided to transitioning the entire state to a transportation system with lower carbon intensity.</w:t>
      </w:r>
    </w:p>
    <w:p>
      <w:pPr>
        <w:spacing w:before="0" w:after="0" w:line="408" w:lineRule="exact"/>
        <w:ind w:left="0" w:right="0" w:firstLine="576"/>
        <w:jc w:val="left"/>
      </w:pPr>
      <w:r>
        <w:rPr/>
        <w:t xml:space="preserve">(2) The department's public transportation division must establish an advisory committee to assist in identifying projects under subsection (1) of this section. The advisory committee must include representatives from the department of ecology, the department of commerce, the utilities and transportation commission, and at least one transit authority.</w:t>
      </w:r>
    </w:p>
    <w:p>
      <w:pPr>
        <w:spacing w:before="0" w:after="0" w:line="408" w:lineRule="exact"/>
        <w:ind w:left="0" w:right="0" w:firstLine="576"/>
        <w:jc w:val="left"/>
      </w:pPr>
      <w:r>
        <w:rPr/>
        <w:t xml:space="preserve">(3) In order to receive green transportation capital grant program funding for a project, a transit authority must provide matching funding for that project that is at least equal to twenty percent of the total cost of the project.</w:t>
      </w:r>
    </w:p>
    <w:p>
      <w:pPr>
        <w:spacing w:before="0" w:after="0" w:line="408" w:lineRule="exact"/>
        <w:ind w:left="0" w:right="0" w:firstLine="576"/>
        <w:jc w:val="left"/>
      </w:pPr>
      <w:r>
        <w:rPr/>
        <w:t xml:space="preserve">(4) The department's public transportation division must report annually to the transportation committees of the legislature on the status of any grant projects funded by the program created under this section.</w:t>
      </w:r>
    </w:p>
    <w:p>
      <w:pPr>
        <w:spacing w:before="0" w:after="0" w:line="408" w:lineRule="exact"/>
        <w:ind w:left="0" w:right="0" w:firstLine="576"/>
        <w:jc w:val="left"/>
      </w:pPr>
      <w:r>
        <w:rPr/>
        <w:t xml:space="preserve">(5) For purposes of this section, "transit authority" means a city transit system under RCW 35.58.2721 or chapter 35.95A RCW, a county public transportation authority under chapter 36.57 RCW, a metropolitan municipal corporation transit system under chapter 36.56 RCW, a public transportation benefit area under chapter 36.57A RCW, an unincorporated transportation benefit area under RCW 36.57.100, a regional transit authority under chapter 81.112 RCW, or any special purpose district formed to operate a public transportation system.</w:t>
      </w:r>
    </w:p>
    <w:p>
      <w:pPr>
        <w:spacing w:before="0" w:after="0" w:line="408" w:lineRule="exact"/>
        <w:ind w:left="0" w:right="0" w:firstLine="576"/>
        <w:jc w:val="left"/>
      </w:pPr>
      <w:r>
        <w:rPr>
          <w:u w:val="single"/>
        </w:rPr>
        <w:t xml:space="preserve">(6) During the 2021-2023 fiscal biennium, the department may provide green transportation capital grant program funding for zero emissions capital transition planning projects.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290</w:t>
      </w:r>
      <w:r>
        <w:rPr/>
        <w:t xml:space="preserve"> and 2020 c 219 s 705 are each amended to read as follows:</w:t>
      </w:r>
    </w:p>
    <w:p>
      <w:pPr>
        <w:spacing w:before="0" w:after="0" w:line="408" w:lineRule="exact"/>
        <w:ind w:left="0" w:right="0" w:firstLine="576"/>
        <w:jc w:val="left"/>
      </w:pPr>
      <w:r>
        <w:rPr/>
        <w:t xml:space="preserve">(1) The transportation partnership account is hereby created in the state treasury. All distributions to the account from RCW 46.68.090 must be deposited into the account. Money in the account may be spent only after appropriation. Expenditures from the account must be used only for projects or improvements identified as 2005 transportation partnership projects or improvements in the omnibus transportation appropriations act, including any principal and interest on bonds authorized for the projects or improvements.</w:t>
      </w:r>
    </w:p>
    <w:p>
      <w:pPr>
        <w:spacing w:before="0" w:after="0" w:line="408" w:lineRule="exact"/>
        <w:ind w:left="0" w:right="0" w:firstLine="576"/>
        <w:jc w:val="left"/>
      </w:pPr>
      <w:r>
        <w:rPr/>
        <w:t xml:space="preserve">(2) The legislature finds that:</w:t>
      </w:r>
    </w:p>
    <w:p>
      <w:pPr>
        <w:spacing w:before="0" w:after="0" w:line="408" w:lineRule="exact"/>
        <w:ind w:left="0" w:right="0" w:firstLine="576"/>
        <w:jc w:val="left"/>
      </w:pPr>
      <w:r>
        <w:rPr/>
        <w:t xml:space="preserve">(a) Citizens demand and deserve accountability of transportation-related programs and expenditures. Transportation-related programs must continuously improve in quality, efficiency, and effectiveness in order to increase public trust;</w:t>
      </w:r>
    </w:p>
    <w:p>
      <w:pPr>
        <w:spacing w:before="0" w:after="0" w:line="408" w:lineRule="exact"/>
        <w:ind w:left="0" w:right="0" w:firstLine="576"/>
        <w:jc w:val="left"/>
      </w:pPr>
      <w:r>
        <w:rPr/>
        <w:t xml:space="preserve">(b) Transportation-related agencies that receive tax dollars must continuously improve the way they operate and deliver services so citizens receive maximum value for their tax dollars; and</w:t>
      </w:r>
    </w:p>
    <w:p>
      <w:pPr>
        <w:spacing w:before="0" w:after="0" w:line="408" w:lineRule="exact"/>
        <w:ind w:left="0" w:right="0" w:firstLine="576"/>
        <w:jc w:val="left"/>
      </w:pPr>
      <w:r>
        <w:rPr/>
        <w:t xml:space="preserve">(c) Fair, independent, comprehensive performance audits of transportation-related agencies overseen by the elected state auditor are essential to improving the efficiency, economy, and effectiveness of the state's transportation system.</w:t>
      </w:r>
    </w:p>
    <w:p>
      <w:pPr>
        <w:spacing w:before="0" w:after="0" w:line="408" w:lineRule="exact"/>
        <w:ind w:left="0" w:right="0" w:firstLine="576"/>
        <w:jc w:val="left"/>
      </w:pPr>
      <w:r>
        <w:rPr/>
        <w:t xml:space="preserve">(3) For purposes of chapter 314, Laws of 2005:</w:t>
      </w:r>
    </w:p>
    <w:p>
      <w:pPr>
        <w:spacing w:before="0" w:after="0" w:line="408" w:lineRule="exact"/>
        <w:ind w:left="0" w:right="0" w:firstLine="576"/>
        <w:jc w:val="left"/>
      </w:pPr>
      <w:r>
        <w:rPr/>
        <w:t xml:space="preserve">(a) "Performance audit" means an objective and systematic assessment of a state agency or agencies or any of their programs, functions, or activities by the state auditor or designee in order to help improve agency efficiency, effectiveness, and accountability. Performance audits include economy and efficiency audits and program audits.</w:t>
      </w:r>
    </w:p>
    <w:p>
      <w:pPr>
        <w:spacing w:before="0" w:after="0" w:line="408" w:lineRule="exact"/>
        <w:ind w:left="0" w:right="0" w:firstLine="576"/>
        <w:jc w:val="left"/>
      </w:pPr>
      <w:r>
        <w:rPr/>
        <w:t xml:space="preserve">(b) "Transportation-related agency" means any state agency, board, or commission that receives funding primarily for transportation-related purposes. At a minimum, the department of transportation, the transportation improvement board or its successor entity, the county road administration board or its successor entity, and the traffic safety commission are considered transportation-related agencies. The Washington state patrol and the department of licensing shall not be considered transportation-related agencies under chapter 314, Laws of 2005.</w:t>
      </w:r>
    </w:p>
    <w:p>
      <w:pPr>
        <w:spacing w:before="0" w:after="0" w:line="408" w:lineRule="exact"/>
        <w:ind w:left="0" w:right="0" w:firstLine="576"/>
        <w:jc w:val="left"/>
      </w:pPr>
      <w:r>
        <w:rPr/>
        <w:t xml:space="preserve">(4) Within the authorities and duties under chapter 43.09 RCW, the state auditor shall establish criteria and protocols for performance audits. Transportation-related agencies shall be audited using criteria that include generally accepted government auditing standards as well as legislative mandates and performance objectives established by state agencies. Mandates include, but are not limited to, agency strategies, timelines, program objectives, and mission and goals as required in RCW 43.88.090.</w:t>
      </w:r>
    </w:p>
    <w:p>
      <w:pPr>
        <w:spacing w:before="0" w:after="0" w:line="408" w:lineRule="exact"/>
        <w:ind w:left="0" w:right="0" w:firstLine="576"/>
        <w:jc w:val="left"/>
      </w:pPr>
      <w:r>
        <w:rPr/>
        <w:t xml:space="preserve">(5) Within the authorities and duties under chapter 43.09 RCW, the state auditor may conduct performance audits for transportation-related agencies. The state auditor shall contract with private firms to conduct the performance audits.</w:t>
      </w:r>
    </w:p>
    <w:p>
      <w:pPr>
        <w:spacing w:before="0" w:after="0" w:line="408" w:lineRule="exact"/>
        <w:ind w:left="0" w:right="0" w:firstLine="576"/>
        <w:jc w:val="left"/>
      </w:pPr>
      <w:r>
        <w:rPr/>
        <w:t xml:space="preserve">(6) The audits may include:</w:t>
      </w:r>
    </w:p>
    <w:p>
      <w:pPr>
        <w:spacing w:before="0" w:after="0" w:line="408" w:lineRule="exact"/>
        <w:ind w:left="0" w:right="0" w:firstLine="576"/>
        <w:jc w:val="left"/>
      </w:pPr>
      <w:r>
        <w:rPr/>
        <w:t xml:space="preserve">(a) Identification of programs and services that can be eliminated, reduced, consolidated, or enhanced;</w:t>
      </w:r>
    </w:p>
    <w:p>
      <w:pPr>
        <w:spacing w:before="0" w:after="0" w:line="408" w:lineRule="exact"/>
        <w:ind w:left="0" w:right="0" w:firstLine="576"/>
        <w:jc w:val="left"/>
      </w:pPr>
      <w:r>
        <w:rPr/>
        <w:t xml:space="preserve">(b) Identification of funding sources to the transportation-related agency, to programs, and to services that can be eliminated, reduced, consolidated, or enhanced;</w:t>
      </w:r>
    </w:p>
    <w:p>
      <w:pPr>
        <w:spacing w:before="0" w:after="0" w:line="408" w:lineRule="exact"/>
        <w:ind w:left="0" w:right="0" w:firstLine="576"/>
        <w:jc w:val="left"/>
      </w:pPr>
      <w:r>
        <w:rPr/>
        <w:t xml:space="preserve">(c) Analysis of gaps and overlaps in programs and services and recommendations for improving, dropping, blending, or separating functions to correct gaps or overlaps;</w:t>
      </w:r>
    </w:p>
    <w:p>
      <w:pPr>
        <w:spacing w:before="0" w:after="0" w:line="408" w:lineRule="exact"/>
        <w:ind w:left="0" w:right="0" w:firstLine="576"/>
        <w:jc w:val="left"/>
      </w:pPr>
      <w:r>
        <w:rPr/>
        <w:t xml:space="preserve">(d) Analysis and recommendations for pooling information technology systems used within the transportation-related agency, and evaluation of information processing and telecommunications policy, organization, and management;</w:t>
      </w:r>
    </w:p>
    <w:p>
      <w:pPr>
        <w:spacing w:before="0" w:after="0" w:line="408" w:lineRule="exact"/>
        <w:ind w:left="0" w:right="0" w:firstLine="576"/>
        <w:jc w:val="left"/>
      </w:pPr>
      <w:r>
        <w:rPr/>
        <w:t xml:space="preserve">(e) Analysis of the roles and functions of the transportation-related agency, its programs, and its services and their compliance with statutory authority and recommendations for eliminating or changing those roles and functions and ensuring compliance with statutory authority;</w:t>
      </w:r>
    </w:p>
    <w:p>
      <w:pPr>
        <w:spacing w:before="0" w:after="0" w:line="408" w:lineRule="exact"/>
        <w:ind w:left="0" w:right="0" w:firstLine="576"/>
        <w:jc w:val="left"/>
      </w:pPr>
      <w:r>
        <w:rPr/>
        <w:t xml:space="preserve">(f) Recommendations for eliminating or changing statutes, rules, and policy directives as may be necessary to ensure that the transportation-related agency carry out reasonably and properly those functions vested in the agency by statute;</w:t>
      </w:r>
    </w:p>
    <w:p>
      <w:pPr>
        <w:spacing w:before="0" w:after="0" w:line="408" w:lineRule="exact"/>
        <w:ind w:left="0" w:right="0" w:firstLine="576"/>
        <w:jc w:val="left"/>
      </w:pPr>
      <w:r>
        <w:rPr/>
        <w:t xml:space="preserve">(g) Verification of the reliability and validity of transportation-related agency performance data, self-assessments, and performance measurement systems as required under RCW 43.88.090;</w:t>
      </w:r>
    </w:p>
    <w:p>
      <w:pPr>
        <w:spacing w:before="0" w:after="0" w:line="408" w:lineRule="exact"/>
        <w:ind w:left="0" w:right="0" w:firstLine="576"/>
        <w:jc w:val="left"/>
      </w:pPr>
      <w:r>
        <w:rPr/>
        <w:t xml:space="preserve">(h) Identification of potential cost savings in the transportation-related agency, its programs, and its services;</w:t>
      </w:r>
    </w:p>
    <w:p>
      <w:pPr>
        <w:spacing w:before="0" w:after="0" w:line="408" w:lineRule="exact"/>
        <w:ind w:left="0" w:right="0" w:firstLine="576"/>
        <w:jc w:val="left"/>
      </w:pPr>
      <w:r>
        <w:rPr/>
        <w:t xml:space="preserve">(i) Identification and recognition of best practices;</w:t>
      </w:r>
    </w:p>
    <w:p>
      <w:pPr>
        <w:spacing w:before="0" w:after="0" w:line="408" w:lineRule="exact"/>
        <w:ind w:left="0" w:right="0" w:firstLine="576"/>
        <w:jc w:val="left"/>
      </w:pPr>
      <w:r>
        <w:rPr/>
        <w:t xml:space="preserve">(j) Evaluation of planning, budgeting, and program evaluation policies and practices;</w:t>
      </w:r>
    </w:p>
    <w:p>
      <w:pPr>
        <w:spacing w:before="0" w:after="0" w:line="408" w:lineRule="exact"/>
        <w:ind w:left="0" w:right="0" w:firstLine="576"/>
        <w:jc w:val="left"/>
      </w:pPr>
      <w:r>
        <w:rPr/>
        <w:t xml:space="preserve">(k) Evaluation of personnel systems operation and management;</w:t>
      </w:r>
    </w:p>
    <w:p>
      <w:pPr>
        <w:spacing w:before="0" w:after="0" w:line="408" w:lineRule="exact"/>
        <w:ind w:left="0" w:right="0" w:firstLine="576"/>
        <w:jc w:val="left"/>
      </w:pPr>
      <w:r>
        <w:rPr/>
        <w:t xml:space="preserve">(l) Evaluation of purchasing operations and management policies and practices;</w:t>
      </w:r>
    </w:p>
    <w:p>
      <w:pPr>
        <w:spacing w:before="0" w:after="0" w:line="408" w:lineRule="exact"/>
        <w:ind w:left="0" w:right="0" w:firstLine="576"/>
        <w:jc w:val="left"/>
      </w:pPr>
      <w:r>
        <w:rPr/>
        <w:t xml:space="preserve">(m) Evaluation of organizational structure and staffing levels, particularly in terms of the ratio of managers and supervisors to nonmanagement personnel; and</w:t>
      </w:r>
    </w:p>
    <w:p>
      <w:pPr>
        <w:spacing w:before="0" w:after="0" w:line="408" w:lineRule="exact"/>
        <w:ind w:left="0" w:right="0" w:firstLine="576"/>
        <w:jc w:val="left"/>
      </w:pPr>
      <w:r>
        <w:rPr/>
        <w:t xml:space="preserve">(n) Evaluation of transportation-related project costs, including but not limited to environmental mitigation, competitive bidding practices, permitting processes, and capital project management.</w:t>
      </w:r>
    </w:p>
    <w:p>
      <w:pPr>
        <w:spacing w:before="0" w:after="0" w:line="408" w:lineRule="exact"/>
        <w:ind w:left="0" w:right="0" w:firstLine="576"/>
        <w:jc w:val="left"/>
      </w:pPr>
      <w:r>
        <w:rPr/>
        <w:t xml:space="preserve">(7) Within the authorities and duties under chapter 43.09 RCW, the state auditor must provide the preliminary performance audit reports to the audited state agency for comment. The auditor also may seek input on the preliminary report from other appropriate officials. Comments must be received within thirty days after receipt of the preliminary performance audit report unless a different time period is approved by the state auditor. The final performance audit report shall include the objectives, scope, and methodology; the audit results, including findings and recommendations; the agency's response and conclusions; and identification of best practices.</w:t>
      </w:r>
    </w:p>
    <w:p>
      <w:pPr>
        <w:spacing w:before="0" w:after="0" w:line="408" w:lineRule="exact"/>
        <w:ind w:left="0" w:right="0" w:firstLine="576"/>
        <w:jc w:val="left"/>
      </w:pPr>
      <w:r>
        <w:rPr/>
        <w:t xml:space="preserve">(8) The state auditor shall provide final performance audit reports to the citizens of Washington, the governor, the joint legislative audit and review committee, the appropriate legislative committees, and other appropriate officials. Final performance audit reports shall be posted on the internet.</w:t>
      </w:r>
    </w:p>
    <w:p>
      <w:pPr>
        <w:spacing w:before="0" w:after="0" w:line="408" w:lineRule="exact"/>
        <w:ind w:left="0" w:right="0" w:firstLine="576"/>
        <w:jc w:val="left"/>
      </w:pPr>
      <w:r>
        <w:rPr/>
        <w:t xml:space="preserve">(9) The audited transportation-related agency is responsible for follow-up and corrective action on all performance audit findings and recommendations. The audited agency's plan for addressing each audit finding and recommendation shall be included in the final audit report. The plan shall provide the name of the contact person responsible for each action, the action planned, and the anticipated completion date. If the audited agency does not agree with the audit findings and recommendations or believes action is not required, then the action plan shall include an explanation and specific reasons.</w:t>
      </w:r>
    </w:p>
    <w:p>
      <w:pPr>
        <w:spacing w:before="0" w:after="0" w:line="408" w:lineRule="exact"/>
        <w:ind w:left="0" w:right="0" w:firstLine="576"/>
        <w:jc w:val="left"/>
      </w:pPr>
      <w:r>
        <w:rPr/>
        <w:t xml:space="preserve">The office of financial management shall require periodic progress reports from the audited agency until all resolution has occurred. The office of financial management is responsible for achieving audit resolution. The office of financial management shall annually report by December 31st the status of performance audit resolution to the appropriate legislative committees and the state auditor. The legislature shall consider the performance audit results in connection with the state budget process.</w:t>
      </w:r>
    </w:p>
    <w:p>
      <w:pPr>
        <w:spacing w:before="0" w:after="0" w:line="408" w:lineRule="exact"/>
        <w:ind w:left="0" w:right="0" w:firstLine="576"/>
        <w:jc w:val="left"/>
      </w:pPr>
      <w:r>
        <w:rPr/>
        <w:t xml:space="preserve">The auditor may request status reports on specific audits or findings.</w:t>
      </w:r>
    </w:p>
    <w:p>
      <w:pPr>
        <w:spacing w:before="0" w:after="0" w:line="408" w:lineRule="exact"/>
        <w:ind w:left="0" w:right="0" w:firstLine="576"/>
        <w:jc w:val="left"/>
      </w:pPr>
      <w:r>
        <w:rPr/>
        <w:t xml:space="preserve">(10) For the period from July 1, 2005, until June 30, 2007, the amount of $4,000,000 is appropriated from the transportation partnership account to the state auditors office for the purposes of subsections (2) through (9) of this section.</w:t>
      </w:r>
    </w:p>
    <w:p>
      <w:pPr>
        <w:spacing w:before="0" w:after="0" w:line="408" w:lineRule="exact"/>
        <w:ind w:left="0" w:right="0" w:firstLine="576"/>
        <w:jc w:val="left"/>
      </w:pPr>
      <w:r>
        <w:rPr/>
        <w:t xml:space="preserve">(11) During the 2015-2017 fiscal biennium, the legislature may transfer from the transportation partnership account to the connecting Washington account such amounts as reflect the excess fund balance of the transportation partnership account.</w:t>
      </w:r>
    </w:p>
    <w:p>
      <w:pPr>
        <w:spacing w:before="0" w:after="0" w:line="408" w:lineRule="exact"/>
        <w:ind w:left="0" w:right="0" w:firstLine="576"/>
        <w:jc w:val="left"/>
      </w:pPr>
      <w:r>
        <w:rPr/>
        <w:t xml:space="preserve">(12) During the 2017-2019 and the 2019-2021 fiscal biennia, the legislature may direct the state treasurer to make transfers of moneys in the transportation partnership account to the connecting Washington account, the motor vehicle fund, and the capital vessel replacement account. </w:t>
      </w:r>
      <w:r>
        <w:rPr>
          <w:u w:val="single"/>
        </w:rPr>
        <w:t xml:space="preserve">During the 2021-2023 fiscal biennium, the legislature may direct the state treasurer to make transfers of moneys in the transportation partnership account to the motor vehicle fund and the capital vessel replacement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44</w:t>
      </w:r>
      <w:r>
        <w:rPr/>
        <w:t xml:space="preserve">.</w:t>
      </w:r>
      <w:r>
        <w:t xml:space="preserve">135</w:t>
      </w:r>
      <w:r>
        <w:rPr/>
        <w:t xml:space="preserve"> and 2020 c 219 s 706 are each amended to read as follows:</w:t>
      </w:r>
    </w:p>
    <w:p>
      <w:pPr>
        <w:spacing w:before="0" w:after="0" w:line="408" w:lineRule="exact"/>
        <w:ind w:left="0" w:right="0" w:firstLine="576"/>
        <w:jc w:val="left"/>
      </w:pPr>
      <w:r>
        <w:rPr/>
        <w:t xml:space="preserve">(1) Before a local government subject to this chapter may impose a motor vehicle excise tax, the local government must contract with the department for the collection of the tax. The department may charge a reasonable amount, not to exceed one percent of tax collections, or two and one-half percent during the 2019-2021 </w:t>
      </w:r>
      <w:r>
        <w:t>((</w:t>
      </w:r>
      <w:r>
        <w:rPr>
          <w:strike/>
        </w:rPr>
        <w:t xml:space="preserve">biennium</w:t>
      </w:r>
      <w:r>
        <w:t>))</w:t>
      </w:r>
      <w:r>
        <w:rPr/>
        <w:t xml:space="preserve"> </w:t>
      </w:r>
      <w:r>
        <w:rPr>
          <w:u w:val="single"/>
        </w:rPr>
        <w:t xml:space="preserve">and 2021-2023 biennia</w:t>
      </w:r>
      <w:r>
        <w:rPr/>
        <w:t xml:space="preserve">, for the administration and collection of the tax.</w:t>
      </w:r>
    </w:p>
    <w:p>
      <w:pPr>
        <w:spacing w:before="0" w:after="0" w:line="408" w:lineRule="exact"/>
        <w:ind w:left="0" w:right="0" w:firstLine="576"/>
        <w:jc w:val="left"/>
      </w:pPr>
      <w:r>
        <w:rPr/>
        <w:t xml:space="preserve">(2) For fiscal year 2021, the department shall charge a minimum of seven million eight hundred two thousand dollars</w:t>
      </w:r>
      <w:r>
        <w:rPr>
          <w:u w:val="single"/>
        </w:rPr>
        <w:t xml:space="preserve">, and for the 2021-2023 fiscal biennium, the department shall charge a minimum of $15,604,000</w:t>
      </w:r>
      <w:r>
        <w:rPr/>
        <w:t xml:space="preserve">, which </w:t>
      </w:r>
      <w:r>
        <w:t>((</w:t>
      </w:r>
      <w:r>
        <w:rPr>
          <w:strike/>
        </w:rPr>
        <w:t xml:space="preserve">is</w:t>
      </w:r>
      <w:r>
        <w:t>))</w:t>
      </w:r>
      <w:r>
        <w:rPr/>
        <w:t xml:space="preserve"> </w:t>
      </w:r>
      <w:r>
        <w:rPr>
          <w:u w:val="single"/>
        </w:rPr>
        <w:t xml:space="preserve">are</w:t>
      </w:r>
      <w:r>
        <w:rPr/>
        <w:t xml:space="preserve"> the reasonable </w:t>
      </w:r>
      <w:r>
        <w:t>((</w:t>
      </w:r>
      <w:r>
        <w:rPr>
          <w:strike/>
        </w:rPr>
        <w:t xml:space="preserve">amount</w:t>
      </w:r>
      <w:r>
        <w:t>))</w:t>
      </w:r>
      <w:r>
        <w:rPr/>
        <w:t xml:space="preserve"> </w:t>
      </w:r>
      <w:r>
        <w:rPr>
          <w:u w:val="single"/>
        </w:rPr>
        <w:t xml:space="preserve">amounts</w:t>
      </w:r>
      <w:r>
        <w:rPr/>
        <w:t xml:space="preserve"> aimed at achieving full cost recovery for the administration and collection of a motor vehicle excise tax. The amount of the full reimbursement for the administration and collection of the motor vehicle excise tax must be deducted before distributing any revenues to a regional transit authority. Any reimbursement to ensure full cost recovery beyond the amount specified in this subsection may be negotiated between the department and the regional transit authority if full cost recovery has not been achieved, or if based on emergent issues.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395</w:t>
      </w:r>
      <w:r>
        <w:rPr/>
        <w:t xml:space="preserve"> and 2020 c 219 s 707 are each amended to read as follows:</w:t>
      </w:r>
    </w:p>
    <w:p>
      <w:pPr>
        <w:spacing w:before="0" w:after="0" w:line="408" w:lineRule="exact"/>
        <w:ind w:left="0" w:right="0" w:firstLine="576"/>
        <w:jc w:val="left"/>
      </w:pPr>
      <w:r>
        <w:rPr/>
        <w:t xml:space="preserve">(1) The connecting Washington account is created in the motor vehicle fund. Moneys in the account may be spent only after appropriation. Expenditures from the account must be used only for projects or improvements identified as connecting Washington projects or improvements in a transportation appropriations act, including any principal and interest on bonds authorized for the projects or improvements.</w:t>
      </w:r>
    </w:p>
    <w:p>
      <w:pPr>
        <w:spacing w:before="0" w:after="0" w:line="408" w:lineRule="exact"/>
        <w:ind w:left="0" w:right="0" w:firstLine="576"/>
        <w:jc w:val="left"/>
      </w:pPr>
      <w:r>
        <w:rPr/>
        <w:t xml:space="preserve">(2) Moneys in the connecting Washington account may not be expended on the state route number 99 Alaskan Way viaduct replacement project.</w:t>
      </w:r>
    </w:p>
    <w:p>
      <w:pPr>
        <w:spacing w:before="0" w:after="0" w:line="408" w:lineRule="exact"/>
        <w:ind w:left="0" w:right="0" w:firstLine="576"/>
        <w:jc w:val="left"/>
      </w:pPr>
      <w:r>
        <w:rPr/>
        <w:t xml:space="preserve">(3) During the 2019-2021 </w:t>
      </w:r>
      <w:r>
        <w:rPr>
          <w:u w:val="single"/>
        </w:rPr>
        <w:t xml:space="preserve">and the 2021-2023</w:t>
      </w:r>
      <w:r>
        <w:rPr/>
        <w:t xml:space="preserve"> fiscal </w:t>
      </w:r>
      <w:r>
        <w:t>((</w:t>
      </w:r>
      <w:r>
        <w:rPr>
          <w:strike/>
        </w:rPr>
        <w:t xml:space="preserve">biennium</w:t>
      </w:r>
      <w:r>
        <w:t>))</w:t>
      </w:r>
      <w:r>
        <w:rPr/>
        <w:t xml:space="preserve"> </w:t>
      </w:r>
      <w:r>
        <w:rPr>
          <w:u w:val="single"/>
        </w:rPr>
        <w:t xml:space="preserve">biennia</w:t>
      </w:r>
      <w:r>
        <w:rPr/>
        <w:t xml:space="preserve">, the legislature may direct the state treasurer to make transfers of moneys in the connecting Washington account to the motor vehicle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56</w:t>
      </w:r>
      <w:r>
        <w:rPr/>
        <w:t xml:space="preserve">.</w:t>
      </w:r>
      <w:r>
        <w:t xml:space="preserve">864</w:t>
      </w:r>
      <w:r>
        <w:rPr/>
        <w:t xml:space="preserve"> and 2012 c 83 s 3 are each amended to read as follows:</w:t>
      </w:r>
    </w:p>
    <w:p>
      <w:pPr>
        <w:spacing w:before="0" w:after="0" w:line="408" w:lineRule="exact"/>
        <w:ind w:left="0" w:right="0" w:firstLine="576"/>
        <w:jc w:val="left"/>
      </w:pPr>
      <w:r>
        <w:rPr/>
        <w:t xml:space="preserve">A special account to be known as the Alaskan Way viaduct replacement project account is created in the state treasury.</w:t>
      </w:r>
    </w:p>
    <w:p>
      <w:pPr>
        <w:spacing w:before="0" w:after="0" w:line="408" w:lineRule="exact"/>
        <w:ind w:left="0" w:right="0" w:firstLine="576"/>
        <w:jc w:val="left"/>
      </w:pPr>
      <w:r>
        <w:rPr/>
        <w:t xml:space="preserve">(1) Deposits to the account must include:</w:t>
      </w:r>
    </w:p>
    <w:p>
      <w:pPr>
        <w:spacing w:before="0" w:after="0" w:line="408" w:lineRule="exact"/>
        <w:ind w:left="0" w:right="0" w:firstLine="576"/>
        <w:jc w:val="left"/>
      </w:pPr>
      <w:r>
        <w:rPr/>
        <w:t xml:space="preserve">(a) All proceeds of bonds issued for construction of the Alaskan Way viaduct replacement project, including any capitalized interest;</w:t>
      </w:r>
    </w:p>
    <w:p>
      <w:pPr>
        <w:spacing w:before="0" w:after="0" w:line="408" w:lineRule="exact"/>
        <w:ind w:left="0" w:right="0" w:firstLine="576"/>
        <w:jc w:val="left"/>
      </w:pPr>
      <w:r>
        <w:rPr/>
        <w:t xml:space="preserve">(b) All of the tolls and other revenues received from the operation of the Alaskan Way viaduct replacement project as a toll facility, to be deposited at least monthly;</w:t>
      </w:r>
    </w:p>
    <w:p>
      <w:pPr>
        <w:spacing w:before="0" w:after="0" w:line="408" w:lineRule="exact"/>
        <w:ind w:left="0" w:right="0" w:firstLine="576"/>
        <w:jc w:val="left"/>
      </w:pPr>
      <w:r>
        <w:rPr/>
        <w:t xml:space="preserve">(c) Any interest that may be earned from the deposit or investment of those revenues;</w:t>
      </w:r>
    </w:p>
    <w:p>
      <w:pPr>
        <w:spacing w:before="0" w:after="0" w:line="408" w:lineRule="exact"/>
        <w:ind w:left="0" w:right="0" w:firstLine="576"/>
        <w:jc w:val="left"/>
      </w:pPr>
      <w:r>
        <w:rPr/>
        <w:t xml:space="preserve">(d) Notwithstanding RCW 47.12.063, proceeds from the sale of any surplus real property acquired for the purpose of building the Alaskan Way viaduct replacement project; and</w:t>
      </w:r>
    </w:p>
    <w:p>
      <w:pPr>
        <w:spacing w:before="0" w:after="0" w:line="408" w:lineRule="exact"/>
        <w:ind w:left="0" w:right="0" w:firstLine="576"/>
        <w:jc w:val="left"/>
      </w:pPr>
      <w:r>
        <w:rPr/>
        <w:t xml:space="preserve">(e) All damages, liquidated or otherwise, collected under any contract involving the construction of the Alaskan Way viaduct replacement project.</w:t>
      </w:r>
    </w:p>
    <w:p>
      <w:pPr>
        <w:spacing w:before="0" w:after="0" w:line="408" w:lineRule="exact"/>
        <w:ind w:left="0" w:right="0" w:firstLine="576"/>
        <w:jc w:val="left"/>
      </w:pPr>
      <w:r>
        <w:rPr/>
        <w:t xml:space="preserve">(2) Subject to the covenants made by the state in the bond proceedings authorizing the issuance and sale of bonds for the construction of the Alaskan Way viaduct replacement project, toll charges, other revenues, and interest received from the operation of the Alaskan Way viaduct replacement project as a toll facility may be used to:</w:t>
      </w:r>
    </w:p>
    <w:p>
      <w:pPr>
        <w:spacing w:before="0" w:after="0" w:line="408" w:lineRule="exact"/>
        <w:ind w:left="0" w:right="0" w:firstLine="576"/>
        <w:jc w:val="left"/>
      </w:pPr>
      <w:r>
        <w:rPr/>
        <w:t xml:space="preserve">(a) Pay any required costs allowed under RCW 47.56.820; and</w:t>
      </w:r>
    </w:p>
    <w:p>
      <w:pPr>
        <w:spacing w:before="0" w:after="0" w:line="408" w:lineRule="exact"/>
        <w:ind w:left="0" w:right="0" w:firstLine="576"/>
        <w:jc w:val="left"/>
      </w:pPr>
      <w:r>
        <w:rPr/>
        <w:t xml:space="preserve">(b) Repay amounts to the motor vehicle fund as required.</w:t>
      </w:r>
    </w:p>
    <w:p>
      <w:pPr>
        <w:spacing w:before="0" w:after="0" w:line="408" w:lineRule="exact"/>
        <w:ind w:left="0" w:right="0" w:firstLine="576"/>
        <w:jc w:val="left"/>
      </w:pPr>
      <w:r>
        <w:rPr/>
        <w:t xml:space="preserve">(3) When repaying the motor vehicle fund, the state treasurer shall transfer funds from the Alaskan Way viaduct replacement project account to the motor vehicle fund on or before each debt service date for bonds issued for the construction of the Alaskan Way viaduct replacement project in an amount sufficient to repay the motor vehicle fund for amounts transferred from that fund to the highway bond retirement fund to provide for any bond principal and interest due on that date. The state treasurer may establish subaccounts for the purpose of segregating toll charges, bond sale proceeds, and other revenues.</w:t>
      </w:r>
    </w:p>
    <w:p>
      <w:pPr>
        <w:spacing w:before="0" w:after="0" w:line="408" w:lineRule="exact"/>
        <w:ind w:left="0" w:right="0" w:firstLine="576"/>
        <w:jc w:val="left"/>
      </w:pPr>
      <w:r>
        <w:rPr>
          <w:u w:val="single"/>
        </w:rPr>
        <w:t xml:space="preserve">(4) During the 2021-2023 biennium, the legislature may direct the state treasurer to make transfers of moneys in the Alaskan Way viaduct replacement project account to the transportation partnership account and the motor vehicle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56</w:t>
      </w:r>
      <w:r>
        <w:rPr/>
        <w:t xml:space="preserve">.</w:t>
      </w:r>
      <w:r>
        <w:t xml:space="preserve">165</w:t>
      </w:r>
      <w:r>
        <w:rPr/>
        <w:t xml:space="preserve"> and 2009 c 567 s 1 are each amended to read as follows:</w:t>
      </w:r>
    </w:p>
    <w:p>
      <w:pPr>
        <w:spacing w:before="0" w:after="0" w:line="408" w:lineRule="exact"/>
        <w:ind w:left="0" w:right="0" w:firstLine="576"/>
        <w:jc w:val="left"/>
      </w:pPr>
      <w:r>
        <w:rPr/>
        <w:t xml:space="preserve">A special account to be known as the Tacoma Narrows toll bridge account is created in the motor vehicle fund in the state treasury.</w:t>
      </w:r>
    </w:p>
    <w:p>
      <w:pPr>
        <w:spacing w:before="0" w:after="0" w:line="408" w:lineRule="exact"/>
        <w:ind w:left="0" w:right="0" w:firstLine="576"/>
        <w:jc w:val="left"/>
      </w:pPr>
      <w:r>
        <w:rPr/>
        <w:t xml:space="preserve">(1) Deposits to the account must include:</w:t>
      </w:r>
    </w:p>
    <w:p>
      <w:pPr>
        <w:spacing w:before="0" w:after="0" w:line="408" w:lineRule="exact"/>
        <w:ind w:left="0" w:right="0" w:firstLine="576"/>
        <w:jc w:val="left"/>
      </w:pPr>
      <w:r>
        <w:rPr/>
        <w:t xml:space="preserve">(a) All proceeds of bonds issued for construction of the Tacoma Narrows public-private initiative project, including any capitalized interest;</w:t>
      </w:r>
    </w:p>
    <w:p>
      <w:pPr>
        <w:spacing w:before="0" w:after="0" w:line="408" w:lineRule="exact"/>
        <w:ind w:left="0" w:right="0" w:firstLine="576"/>
        <w:jc w:val="left"/>
      </w:pPr>
      <w:r>
        <w:rPr/>
        <w:t xml:space="preserve">(b) All of the toll charges and other revenues received from the operation of the Tacoma Narrows bridge as a toll facility, to be deposited at least monthly;</w:t>
      </w:r>
    </w:p>
    <w:p>
      <w:pPr>
        <w:spacing w:before="0" w:after="0" w:line="408" w:lineRule="exact"/>
        <w:ind w:left="0" w:right="0" w:firstLine="576"/>
        <w:jc w:val="left"/>
      </w:pPr>
      <w:r>
        <w:rPr/>
        <w:t xml:space="preserve">(c) Any interest that may be earned from the deposit or investment of those revenues;</w:t>
      </w:r>
    </w:p>
    <w:p>
      <w:pPr>
        <w:spacing w:before="0" w:after="0" w:line="408" w:lineRule="exact"/>
        <w:ind w:left="0" w:right="0" w:firstLine="576"/>
        <w:jc w:val="left"/>
      </w:pPr>
      <w:r>
        <w:rPr/>
        <w:t xml:space="preserve">(d) Notwithstanding RCW 47.12.063, proceeds from the sale of any surplus real property acquired for the purpose of building the second Tacoma Narrows bridge; and</w:t>
      </w:r>
    </w:p>
    <w:p>
      <w:pPr>
        <w:spacing w:before="0" w:after="0" w:line="408" w:lineRule="exact"/>
        <w:ind w:left="0" w:right="0" w:firstLine="576"/>
        <w:jc w:val="left"/>
      </w:pPr>
      <w:r>
        <w:rPr/>
        <w:t xml:space="preserve">(e) All liquidated damages collected under any contract involving the construction of the second Tacoma Narrows bridge.</w:t>
      </w:r>
    </w:p>
    <w:p>
      <w:pPr>
        <w:spacing w:before="0" w:after="0" w:line="408" w:lineRule="exact"/>
        <w:ind w:left="0" w:right="0" w:firstLine="576"/>
        <w:jc w:val="left"/>
      </w:pPr>
      <w:r>
        <w:rPr/>
        <w:t xml:space="preserve">(2) Proceeds of bonds shall be used consistent with RCW 47.46.130, including the reimbursement of expenses and fees incurred under agreements entered into under RCW 47.46.040 as required by those agreements.</w:t>
      </w:r>
    </w:p>
    <w:p>
      <w:pPr>
        <w:spacing w:before="0" w:after="0" w:line="408" w:lineRule="exact"/>
        <w:ind w:left="0" w:right="0" w:firstLine="576"/>
        <w:jc w:val="left"/>
      </w:pPr>
      <w:r>
        <w:rPr/>
        <w:t xml:space="preserve">(3) Toll charges, other revenues, and interest may only be used to:</w:t>
      </w:r>
    </w:p>
    <w:p>
      <w:pPr>
        <w:spacing w:before="0" w:after="0" w:line="408" w:lineRule="exact"/>
        <w:ind w:left="0" w:right="0" w:firstLine="576"/>
        <w:jc w:val="left"/>
      </w:pPr>
      <w:r>
        <w:rPr/>
        <w:t xml:space="preserve">(a) Pay required costs that contribute directly to the financing, operation, maintenance, management, and necessary repairs of the tolled facility, as determined by rule by the transportation commission; and</w:t>
      </w:r>
    </w:p>
    <w:p>
      <w:pPr>
        <w:spacing w:before="0" w:after="0" w:line="408" w:lineRule="exact"/>
        <w:ind w:left="0" w:right="0" w:firstLine="576"/>
        <w:jc w:val="left"/>
      </w:pPr>
      <w:r>
        <w:rPr/>
        <w:t xml:space="preserve">(b) Repay amounts to the motor vehicle fund as required under RCW 47.46.140.</w:t>
      </w:r>
    </w:p>
    <w:p>
      <w:pPr>
        <w:spacing w:before="0" w:after="0" w:line="408" w:lineRule="exact"/>
        <w:ind w:left="0" w:right="0" w:firstLine="576"/>
        <w:jc w:val="left"/>
      </w:pPr>
      <w:r>
        <w:rPr/>
        <w:t xml:space="preserve">(4) Toll charges, other revenues, and interest may not be used to pay for costs that do not contribute directly to the financing, operation, maintenance, management, and necessary repairs of the tolled facility, as determined by rule by the transportation commission.</w:t>
      </w:r>
    </w:p>
    <w:p>
      <w:pPr>
        <w:spacing w:before="0" w:after="0" w:line="408" w:lineRule="exact"/>
        <w:ind w:left="0" w:right="0" w:firstLine="576"/>
        <w:jc w:val="left"/>
      </w:pPr>
      <w:r>
        <w:rPr/>
        <w:t xml:space="preserve">(5) The department shall make detailed quarterly expenditure reports available to the transportation commission and to the public on the department's website using current department resources.</w:t>
      </w:r>
    </w:p>
    <w:p>
      <w:pPr>
        <w:spacing w:before="0" w:after="0" w:line="408" w:lineRule="exact"/>
        <w:ind w:left="0" w:right="0" w:firstLine="576"/>
        <w:jc w:val="left"/>
      </w:pPr>
      <w:r>
        <w:rPr/>
        <w:t xml:space="preserve">(6) When repaying the motor vehicle fund under RCW 47.46.140, the state treasurer shall transfer funds from the Tacoma Narrows toll bridge account to the motor vehicle fund on or before each debt service date for bonds issued for the Tacoma Narrows public-private initiative project in an amount sufficient to repay the motor vehicle fund for amounts transferred from that fund to the highway bond retirement fund to provide for any bond principal and interest due on that date. The state treasurer may establish subaccounts for the purpose of segregating toll charges, bond sale proceeds, and other revenues.</w:t>
      </w:r>
    </w:p>
    <w:p>
      <w:pPr>
        <w:spacing w:before="0" w:after="0" w:line="408" w:lineRule="exact"/>
        <w:ind w:left="0" w:right="0" w:firstLine="576"/>
        <w:jc w:val="left"/>
      </w:pPr>
      <w:r>
        <w:rPr>
          <w:u w:val="single"/>
        </w:rPr>
        <w:t xml:space="preserve">(7) During the 2021-2023 biennium, the legislature may direct the state treasurer to make transfers of moneys in the Tacoma Narrows toll bridge account to the motor vehicle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21</w:t>
      </w:r>
      <w:r>
        <w:rPr/>
        <w:t xml:space="preserve">.</w:t>
      </w:r>
      <w:r>
        <w:t xml:space="preserve">030</w:t>
      </w:r>
      <w:r>
        <w:rPr/>
        <w:t xml:space="preserve"> and 2020 c 20 s 1483 are each amended to read as follows:</w:t>
      </w:r>
    </w:p>
    <w:p>
      <w:pPr>
        <w:spacing w:before="0" w:after="0" w:line="408" w:lineRule="exact"/>
        <w:ind w:left="0" w:right="0" w:firstLine="576"/>
        <w:jc w:val="left"/>
      </w:pPr>
      <w:r>
        <w:rPr/>
        <w:t xml:space="preserve">(1)(a) A tax is imposed on the privilege of possession of hazardous substances in this state. Except as provided in (b) of this subsection, the rate of the tax is seven-tenths of one percent multiplied by the wholesale value of the substance. Moneys collected under this subsection (1)(a) must be deposited in the model toxics control capital account.</w:t>
      </w:r>
    </w:p>
    <w:p>
      <w:pPr>
        <w:spacing w:before="0" w:after="0" w:line="408" w:lineRule="exact"/>
        <w:ind w:left="0" w:right="0" w:firstLine="576"/>
        <w:jc w:val="left"/>
      </w:pPr>
      <w:r>
        <w:rPr/>
        <w:t xml:space="preserve">(b) Beginning July 1, 2019, the rate of the tax on petroleum products is one dollar and nine cents per barrel. The tax collected under this subsection (1)(b) on petroleum products must be deposited as follows, after first depositing the tax as provided in (c) of this subsection </w:t>
      </w:r>
      <w:r>
        <w:t>((</w:t>
      </w:r>
      <w:r>
        <w:rPr>
          <w:strike/>
        </w:rPr>
        <w:t xml:space="preserve">(1)</w:t>
      </w:r>
      <w:r>
        <w:t>))</w:t>
      </w:r>
      <w:r>
        <w:rPr>
          <w:u w:val="single"/>
        </w:rPr>
        <w:t xml:space="preserve">, except that during the 2021-2023 biennium the deposit as provided in (c) of this subsection may be prorated equally across each month of the biennium</w:t>
      </w:r>
      <w:r>
        <w:rPr/>
        <w:t xml:space="preserve">:</w:t>
      </w:r>
    </w:p>
    <w:p>
      <w:pPr>
        <w:spacing w:before="0" w:after="0" w:line="408" w:lineRule="exact"/>
        <w:ind w:left="0" w:right="0" w:firstLine="576"/>
        <w:jc w:val="left"/>
      </w:pPr>
      <w:r>
        <w:rPr/>
        <w:t xml:space="preserve">(i) Sixty percent to the model toxics control operating account created under RCW 70A.305.180;</w:t>
      </w:r>
    </w:p>
    <w:p>
      <w:pPr>
        <w:spacing w:before="0" w:after="0" w:line="408" w:lineRule="exact"/>
        <w:ind w:left="0" w:right="0" w:firstLine="576"/>
        <w:jc w:val="left"/>
      </w:pPr>
      <w:r>
        <w:rPr/>
        <w:t xml:space="preserve">(ii) Twenty-five percent to the model toxics control capital account created under RCW 70A.305.190; and</w:t>
      </w:r>
    </w:p>
    <w:p>
      <w:pPr>
        <w:spacing w:before="0" w:after="0" w:line="408" w:lineRule="exact"/>
        <w:ind w:left="0" w:right="0" w:firstLine="576"/>
        <w:jc w:val="left"/>
      </w:pPr>
      <w:r>
        <w:rPr/>
        <w:t xml:space="preserve">(iii) Fifteen percent to the model toxics control stormwater account created under RCW 70A.305.200.</w:t>
      </w:r>
    </w:p>
    <w:p>
      <w:pPr>
        <w:spacing w:before="0" w:after="0" w:line="408" w:lineRule="exact"/>
        <w:ind w:left="0" w:right="0" w:firstLine="576"/>
        <w:jc w:val="left"/>
      </w:pPr>
      <w:r>
        <w:rPr/>
        <w:t xml:space="preserve">(c) Until the beginning of the ensuing biennium after the enactment of an additive transportation funding act, fifty million dollars per biennium to the motor vehicle fund to be used exclusively for transportation stormwater activities and projects. For purposes of this subsection, "additive transportation funding act" means an act in which the combined total of new revenues deposited into the motor vehicle fund and the multimodal transportation account exceed two billion dollars per biennium attributable solely to an increase in revenue from the enactment of the act.</w:t>
      </w:r>
    </w:p>
    <w:p>
      <w:pPr>
        <w:spacing w:before="0" w:after="0" w:line="408" w:lineRule="exact"/>
        <w:ind w:left="0" w:right="0" w:firstLine="576"/>
        <w:jc w:val="left"/>
      </w:pPr>
      <w:r>
        <w:rPr/>
        <w:t xml:space="preserve">(d) The department must compile a list of petroleum products that are not easily measured on a per barrel basis. Petroleum products identified on the list are subject to the rate under (a) of this subsection in lieu of the volumetric rate under (b) of this subsection. The list will be made in a form and manner prescribed by the department and must be made available on the department's internet website. In compiling the list, the department may accept technical assistance from persons that sell, market, or distribute petroleum products and consider any other resource the department finds useful in compiling the list.</w:t>
      </w:r>
    </w:p>
    <w:p>
      <w:pPr>
        <w:spacing w:before="0" w:after="0" w:line="408" w:lineRule="exact"/>
        <w:ind w:left="0" w:right="0" w:firstLine="576"/>
        <w:jc w:val="left"/>
      </w:pPr>
      <w:r>
        <w:rPr/>
        <w:t xml:space="preserve">(2) Chapter 82.32 RCW applies to the tax imposed in this chapter. The tax due dates, reporting periods, and return requirements applicable to chapter 82.04 RCW apply equally to the tax imposed in this chapter.</w:t>
      </w:r>
    </w:p>
    <w:p>
      <w:pPr>
        <w:spacing w:before="0" w:after="0" w:line="408" w:lineRule="exact"/>
        <w:ind w:left="0" w:right="0" w:firstLine="576"/>
        <w:jc w:val="left"/>
      </w:pPr>
      <w:r>
        <w:rPr/>
        <w:t xml:space="preserve">(3) Beginning July 1, 2020, and every July 1st thereafter, the rate specified in subsection (1)(b) of this section must be adjusted to reflect the percentage change in the implicit price deflator for nonresidential structures as published by the United States department of commerce, bureau of economic analysis for the most recent twelve-month period ending December 31st of the prior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56</w:t>
      </w:r>
      <w:r>
        <w:rPr/>
        <w:t xml:space="preserve">.</w:t>
      </w:r>
      <w:r>
        <w:t xml:space="preserve">876</w:t>
      </w:r>
      <w:r>
        <w:rPr/>
        <w:t xml:space="preserve"> and 2019 c 416 s 710 are each amended to read as follows:</w:t>
      </w:r>
    </w:p>
    <w:p>
      <w:pPr>
        <w:spacing w:before="0" w:after="0" w:line="408" w:lineRule="exact"/>
        <w:ind w:left="0" w:right="0" w:firstLine="576"/>
        <w:jc w:val="left"/>
      </w:pPr>
      <w:r>
        <w:rPr/>
        <w:t xml:space="preserve">A special account to be known as the state route number 520 civil penalties account is created in the state treasury. All state route number 520 bridge replacement and HOV program civil penalties generated from the nonpayment of tolls on the state route number 520 corridor must be deposited into the account, as provided under RCW 47.56.870(4)(b)(vii). Moneys in the account may be spent only after appropriation. Expenditures from the account may be used to fund any project within the state route number 520 bridge replacement and HOV program, including mitigation. </w:t>
      </w:r>
      <w:r>
        <w:rPr>
          <w:u w:val="single"/>
        </w:rPr>
        <w:t xml:space="preserve">During the 2021-2023 fiscal biennium, the legislature may appropriate moneys from the account for activities related to state route number 520 bridge operations and maintenance.</w:t>
      </w:r>
      <w:r>
        <w:rPr/>
        <w:t xml:space="preserve"> During the 2013-2015 and 2015-2017 fiscal biennia, the legislature may transfer from the state route number 520 civil penalties account to the state route number 520 corridor account such amounts as reflect the excess fund balance of the state route number 520 civil penalties account. Funds transferred must be used solely for capital expenditures for the state route number 520 bridge replacement and HOV project. During the 2017-2019 and the 2019-2021 fiscal biennia, the legislature may direct the state treasurer to make transfers of moneys in the state route number 520 civil penalties account to the state route number 520 corridor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agency financial transaction account is created in the state treasury. Designated receipts from cost-recovery charges for credit card and other financial transaction fees pursuant to this act must be deposited into the account. Moneys in the account may be spent only after appropriation. Expenditures from the account may be used only for paying credit card and financial transaction fees, and other related costs incurred by state agencies.</w:t>
      </w:r>
    </w:p>
    <w:p>
      <w:pPr>
        <w:spacing w:before="0" w:after="0" w:line="408" w:lineRule="exact"/>
        <w:ind w:left="0" w:right="0" w:firstLine="576"/>
        <w:jc w:val="left"/>
      </w:pPr>
      <w:r>
        <w:rPr/>
        <w:t xml:space="preserve">(2) This section expires June 30, 2023.</w:t>
      </w:r>
    </w:p>
    <w:p>
      <w:pPr>
        <w:spacing w:before="0" w:after="0" w:line="408" w:lineRule="exact"/>
        <w:ind w:left="0" w:right="0" w:firstLine="576"/>
        <w:jc w:val="left"/>
      </w:pPr>
      <w:r>
        <w:rPr/>
        <w:t xml:space="preserve">(3) If Z-0117.2/21 (cost recovery of state agency credit card and transaction fees) is enacted by June 30, 2021, this section does not take effect.</w:t>
      </w:r>
    </w:p>
    <w:p>
      <w:pPr>
        <w:spacing w:before="240" w:after="0" w:line="408" w:lineRule="exact"/>
        <w:ind w:left="0" w:right="0" w:firstLine="576"/>
        <w:jc w:val="center"/>
      </w:pPr>
      <w:r>
        <w:rPr>
          <w:b/>
        </w:rPr>
        <w:t xml:space="preserve">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801</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43576b3fdcd34fd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1135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96cf2a2b5864090" /><Relationship Type="http://schemas.openxmlformats.org/officeDocument/2006/relationships/footer" Target="/word/footer1.xml" Id="R43576b3fdcd34fd6" /></Relationships>
</file>