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a930082944410" /></Relationships>
</file>

<file path=word/document.xml><?xml version="1.0" encoding="utf-8"?>
<w:document xmlns:w="http://schemas.openxmlformats.org/wordprocessingml/2006/main">
  <w:body>
    <w:p>
      <w:r>
        <w:t>H-0390.1</w:t>
      </w:r>
    </w:p>
    <w:p>
      <w:pPr>
        <w:jc w:val="center"/>
      </w:pPr>
      <w:r>
        <w:t>_______________________________________________</w:t>
      </w:r>
    </w:p>
    <w:p/>
    <w:p>
      <w:pPr>
        <w:jc w:val="center"/>
      </w:pPr>
      <w:r>
        <w:rPr>
          <w:b/>
        </w:rPr>
        <w:t>HOUSE BILL 1261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Klippert</w:t>
      </w:r>
    </w:p>
    <w:p/>
    <w:p>
      <w:r>
        <w:rPr>
          <w:t xml:space="preserve">Read first time 01/18/21.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wildlife harvest reports required by the department of fish and wildlife; amending RCW 77.32.070;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 The commission may, by rule, set an administrative penalty for failure to comply with rules requiring the reporting of taking or effort to harvest wildlife. The commission may also adopt rules requiring hunters who have not reported for </w:t>
      </w:r>
      <w:r>
        <w:t>((</w:t>
      </w:r>
      <w:r>
        <w:rPr>
          <w:strike/>
        </w:rPr>
        <w:t xml:space="preserve">the</w:t>
      </w:r>
      <w:r>
        <w:t>))</w:t>
      </w:r>
      <w:r>
        <w:rPr/>
        <w:t xml:space="preserve"> </w:t>
      </w:r>
      <w:r>
        <w:rPr>
          <w:u w:val="single"/>
        </w:rPr>
        <w:t xml:space="preserve">a</w:t>
      </w:r>
      <w:r>
        <w:rPr/>
        <w:t xml:space="preserve"> previous license year to complete a report and pay the assessed administrative penalty before a new hunting license is issued.</w:t>
      </w:r>
    </w:p>
    <w:p>
      <w:pPr>
        <w:spacing w:before="0" w:after="0" w:line="408" w:lineRule="exact"/>
        <w:ind w:left="0" w:right="0" w:firstLine="576"/>
        <w:jc w:val="left"/>
      </w:pPr>
      <w:r>
        <w:rPr/>
        <w:t xml:space="preserve">(a) The total administrative penalty per hunter set by the commission must not exceed </w:t>
      </w:r>
      <w:r>
        <w:t>((</w:t>
      </w:r>
      <w:r>
        <w:rPr>
          <w:strike/>
        </w:rPr>
        <w:t xml:space="preserve">ten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for the previous license year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rPr/>
        <w:t xml:space="preserve">(a) The total administrative penalty per fisher set by the commission must not exceed ten dollars.</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
      <w:pPr>
        <w:jc w:val="center"/>
      </w:pPr>
      <w:r>
        <w:rPr>
          <w:b/>
        </w:rPr>
        <w:t>--- END ---</w:t>
      </w:r>
    </w:p>
    <w:sectPr>
      <w:pgNumType w:start="1"/>
      <w:footerReference xmlns:r="http://schemas.openxmlformats.org/officeDocument/2006/relationships" r:id="R208630b5913e4f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277ccd7e6242f8" /><Relationship Type="http://schemas.openxmlformats.org/officeDocument/2006/relationships/footer" Target="/word/footer1.xml" Id="R208630b5913e4f95" /></Relationships>
</file>