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7b146cdbd4eb0" /></Relationships>
</file>

<file path=word/document.xml><?xml version="1.0" encoding="utf-8"?>
<w:document xmlns:w="http://schemas.openxmlformats.org/wordprocessingml/2006/main">
  <w:body>
    <w:p>
      <w:r>
        <w:t>H-0417.1</w:t>
      </w:r>
    </w:p>
    <w:p>
      <w:pPr>
        <w:jc w:val="center"/>
      </w:pPr>
      <w:r>
        <w:t>_______________________________________________</w:t>
      </w:r>
    </w:p>
    <w:p/>
    <w:p>
      <w:pPr>
        <w:jc w:val="center"/>
      </w:pPr>
      <w:r>
        <w:rPr>
          <w:b/>
        </w:rPr>
        <w:t>HOUSE BILL 1299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Vick, Stokesbary, Robertson, Chapman, Sutherland, Walen, Jacobsen, Santos, Chambers, and Barkis</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business and occupation tax relief to the hospitality industry;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2021, upon every person engaging within this state in the business of making sales at the retail level as described in this section, as to such persons, the amount of the tax with respect to such business activities is equal to the gross proceeds of sales of the business, multiplied by 0.3424 percent of:</w:t>
      </w:r>
    </w:p>
    <w:p>
      <w:pPr>
        <w:spacing w:before="0" w:after="0" w:line="408" w:lineRule="exact"/>
        <w:ind w:left="0" w:right="0" w:firstLine="576"/>
        <w:jc w:val="left"/>
      </w:pPr>
      <w:r>
        <w:rPr/>
        <w:t xml:space="preserve">(a) The retail sale of lodging and other services as defined as a retail sale in RCW 82.04.050(2)(f);</w:t>
      </w:r>
    </w:p>
    <w:p>
      <w:pPr>
        <w:spacing w:before="0" w:after="0" w:line="408" w:lineRule="exact"/>
        <w:ind w:left="0" w:right="0" w:firstLine="576"/>
        <w:jc w:val="left"/>
      </w:pPr>
      <w:r>
        <w:rPr/>
        <w:t xml:space="preserve">(b) The retail sale of prepared food, as defined in RCW 82.08.0293, or alcoholic beverages, by a business primarily engaged in making retail sales of prepared food for immediate consumption, takeout, or delivery; alcoholic beverages for immediate consumption; or lodging; or</w:t>
      </w:r>
    </w:p>
    <w:p>
      <w:pPr>
        <w:spacing w:before="0" w:after="0" w:line="408" w:lineRule="exact"/>
        <w:ind w:left="0" w:right="0" w:firstLine="576"/>
        <w:jc w:val="left"/>
      </w:pPr>
      <w:r>
        <w:rPr/>
        <w:t xml:space="preserve">(c) Bowling and other retail sales made by a bowling proprietor in connection with the operation of a bowling alley, such as retail sales of bowling equipment, prepared food, and alcoholic beverages.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57ed22e88e1b4a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1a33c5d70428d" /><Relationship Type="http://schemas.openxmlformats.org/officeDocument/2006/relationships/footer" Target="/word/footer1.xml" Id="R57ed22e88e1b4a86" /></Relationships>
</file>