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ba8f9c2c447fb" /></Relationships>
</file>

<file path=word/document.xml><?xml version="1.0" encoding="utf-8"?>
<w:document xmlns:w="http://schemas.openxmlformats.org/wordprocessingml/2006/main">
  <w:body>
    <w:p>
      <w:r>
        <w:t>H-0497.1</w:t>
      </w:r>
    </w:p>
    <w:p>
      <w:pPr>
        <w:jc w:val="center"/>
      </w:pPr>
      <w:r>
        <w:t>_______________________________________________</w:t>
      </w:r>
    </w:p>
    <w:p/>
    <w:p>
      <w:pPr>
        <w:jc w:val="center"/>
      </w:pPr>
      <w:r>
        <w:rPr>
          <w:b/>
        </w:rPr>
        <w:t>HOUSE BILL 1350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Bateman, Taylor, Ortiz-Self, Peterson, Hackney, J. Johnson, Ryu, Shewmake, Gregerson, Chapman, Riccelli, and Harris-Talley</w:t>
      </w:r>
    </w:p>
    <w:p/>
    <w:p>
      <w:r>
        <w:rPr>
          <w:t xml:space="preserve">Read first time 01/22/21.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limited equity cooperative housing;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financially incentivize the formation and utilization of limited equity cooperatives, and to increase the availability of housing available to low-income households. It is the legislature's intent to exempt from taxation any real property owned by a limited equity cooperative when a majority of the property is used and occupied by low-income households.</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Growth in the formation and utilization of limited equity cooperatives; (ii) growth in available units of affordable housing within limited equity cooperatives; and (iii) any other metric the joint legislative audit and review committee determines is relevant to measuring success of this exemption.</w:t>
      </w:r>
    </w:p>
    <w:p>
      <w:pPr>
        <w:spacing w:before="0" w:after="0" w:line="408" w:lineRule="exact"/>
        <w:ind w:left="0" w:right="0" w:firstLine="576"/>
        <w:jc w:val="left"/>
      </w:pPr>
      <w:r>
        <w:rPr/>
        <w:t xml:space="preserve">(b) If the review by the joint legislative audit and review committee finds that growth in the formation and utilization of limited equity cooperatives or growth in available units of affordable housing within limited equity cooperatives has occurred,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Annual financial statements for a limited equity cooperative claiming this tax preference; and</w:t>
      </w:r>
    </w:p>
    <w:p>
      <w:pPr>
        <w:spacing w:before="0" w:after="0" w:line="408" w:lineRule="exact"/>
        <w:ind w:left="0" w:right="0" w:firstLine="576"/>
        <w:jc w:val="left"/>
      </w:pPr>
      <w:r>
        <w:rPr/>
        <w:t xml:space="preserve">(c)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real property owned by a limited equity cooperative that provides owned housing for low-income households is exempt from property taxation if:</w:t>
      </w:r>
    </w:p>
    <w:p>
      <w:pPr>
        <w:spacing w:before="0" w:after="0" w:line="408" w:lineRule="exact"/>
        <w:ind w:left="0" w:right="0" w:firstLine="576"/>
        <w:jc w:val="left"/>
      </w:pPr>
      <w:r>
        <w:rPr/>
        <w:t xml:space="preserve">(a) The benefit of the exemption inures to the limited equity cooperative and its members;</w:t>
      </w:r>
    </w:p>
    <w:p>
      <w:pPr>
        <w:spacing w:before="0" w:after="0" w:line="408" w:lineRule="exact"/>
        <w:ind w:left="0" w:right="0" w:firstLine="576"/>
        <w:jc w:val="left"/>
      </w:pPr>
      <w:r>
        <w:rPr/>
        <w:t xml:space="preserve">(b) At least 85 percent of the occupied dwelling units in the limited equity cooperative is occupied by members of the limited equity cooperative determined as of January 1st of each assessment year for which the exemption is claimed;</w:t>
      </w:r>
    </w:p>
    <w:p>
      <w:pPr>
        <w:spacing w:before="0" w:after="0" w:line="408" w:lineRule="exact"/>
        <w:ind w:left="0" w:right="0" w:firstLine="576"/>
        <w:jc w:val="left"/>
      </w:pPr>
      <w:r>
        <w:rPr/>
        <w:t xml:space="preserve">(c) At least 95 percent of the property for which the exemption is sought is used for housing units or other noncommercial uses available for use by the members of the limited equity cooperative; and</w:t>
      </w:r>
    </w:p>
    <w:p>
      <w:pPr>
        <w:spacing w:before="0" w:after="0" w:line="408" w:lineRule="exact"/>
        <w:ind w:left="0" w:right="0" w:firstLine="576"/>
        <w:jc w:val="left"/>
      </w:pPr>
      <w:r>
        <w:rPr/>
        <w:t xml:space="preserve">(d) The housing was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or state housing program administered by the federal department of housing and urban development;</w:t>
      </w:r>
    </w:p>
    <w:p>
      <w:pPr>
        <w:spacing w:before="0" w:after="0" w:line="408" w:lineRule="exact"/>
        <w:ind w:left="0" w:right="0" w:firstLine="576"/>
        <w:jc w:val="left"/>
      </w:pPr>
      <w:r>
        <w:rPr/>
        <w:t xml:space="preserve">(iii) A federal housing program administered by a city or county government;</w:t>
      </w:r>
    </w:p>
    <w:p>
      <w:pPr>
        <w:spacing w:before="0" w:after="0" w:line="408" w:lineRule="exact"/>
        <w:ind w:left="0" w:right="0" w:firstLine="576"/>
        <w:jc w:val="left"/>
      </w:pPr>
      <w:r>
        <w:rPr/>
        <w:t xml:space="preserve">(iv) An affordable housing levy authorized under RCW 84.52.105; or</w:t>
      </w:r>
    </w:p>
    <w:p>
      <w:pPr>
        <w:spacing w:before="0" w:after="0" w:line="408" w:lineRule="exact"/>
        <w:ind w:left="0" w:right="0" w:firstLine="576"/>
        <w:jc w:val="left"/>
      </w:pPr>
      <w:r>
        <w:rPr/>
        <w:t xml:space="preserve">(v) The surcharges authorized by RCW 36.22.178 and 36.22.179 and any of the surcharges authorized in chapter 43.185C RCW.</w:t>
      </w:r>
    </w:p>
    <w:p>
      <w:pPr>
        <w:spacing w:before="0" w:after="0" w:line="408" w:lineRule="exact"/>
        <w:ind w:left="0" w:right="0" w:firstLine="576"/>
        <w:jc w:val="left"/>
      </w:pPr>
      <w:r>
        <w:rPr/>
        <w:t xml:space="preserve">(2) If less than 100 percent of the dwelling units within the limited equity cooperative is occupied by low-income households, the limited equity cooperative is eligible for a partial exemption on the real property. The amount of exemption must be calculated by multiplying the assessed value of the property owned by the limited equity cooperative by a fraction. The numerator of the fraction is the number of dwelling units occupied by low-income households as of January 1st of each assessment year for which the exemption is claimed, and the denominator of the fraction is the total number of dwelling units as of such date.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"Cooperative" has the meaning provided in RCW 64.90.010.</w:t>
      </w:r>
    </w:p>
    <w:p>
      <w:pPr>
        <w:spacing w:before="0" w:after="0" w:line="408" w:lineRule="exact"/>
        <w:ind w:left="0" w:right="0" w:firstLine="576"/>
        <w:jc w:val="left"/>
      </w:pPr>
      <w:r>
        <w:rPr/>
        <w:t xml:space="preserve">(b)(i) "Limited equity cooperative" means a cooperative subject to the Washington uniform common interest ownership act under chapter 64.90 RCW that owns the real property for which an exemption is sought under this section and for which, following the completion of the development or redevelopment of such real property:</w:t>
      </w:r>
    </w:p>
    <w:p>
      <w:pPr>
        <w:spacing w:before="0" w:after="0" w:line="408" w:lineRule="exact"/>
        <w:ind w:left="0" w:right="0" w:firstLine="576"/>
        <w:jc w:val="left"/>
      </w:pPr>
      <w:r>
        <w:rPr/>
        <w:t xml:space="preserve">(A) Members are prevented from selling their ownership interests other than to a median-income household; and</w:t>
      </w:r>
    </w:p>
    <w:p>
      <w:pPr>
        <w:spacing w:before="0" w:after="0" w:line="408" w:lineRule="exact"/>
        <w:ind w:left="0" w:right="0" w:firstLine="576"/>
        <w:jc w:val="left"/>
      </w:pPr>
      <w:r>
        <w:rPr/>
        <w:t xml:space="preserve">(B) Members are prevented from selling their ownership interests for a sales price that exceeds the sum of:</w:t>
      </w:r>
    </w:p>
    <w:p>
      <w:pPr>
        <w:spacing w:before="0" w:after="0" w:line="408" w:lineRule="exact"/>
        <w:ind w:left="0" w:right="0" w:firstLine="576"/>
        <w:jc w:val="left"/>
      </w:pPr>
      <w:r>
        <w:rPr/>
        <w:t xml:space="preserve">(I) The sales price they paid for their ownership interest;</w:t>
      </w:r>
    </w:p>
    <w:p>
      <w:pPr>
        <w:spacing w:before="0" w:after="0" w:line="408" w:lineRule="exact"/>
        <w:ind w:left="0" w:right="0" w:firstLine="576"/>
        <w:jc w:val="left"/>
      </w:pPr>
      <w:r>
        <w:rPr/>
        <w:t xml:space="preserve">(II) The cost of permanent improvements they made to the housing unit during their ownership;</w:t>
      </w:r>
    </w:p>
    <w:p>
      <w:pPr>
        <w:spacing w:before="0" w:after="0" w:line="408" w:lineRule="exact"/>
        <w:ind w:left="0" w:right="0" w:firstLine="576"/>
        <w:jc w:val="left"/>
      </w:pPr>
      <w:r>
        <w:rPr/>
        <w:t xml:space="preserve">(III) Any special assessments they paid to the limited equity cooperative during their ownership to the extent utilized to make permanent improvements to the building or buildings in which the housing units are located; and</w:t>
      </w:r>
    </w:p>
    <w:p>
      <w:pPr>
        <w:spacing w:before="0" w:after="0" w:line="408" w:lineRule="exact"/>
        <w:ind w:left="0" w:right="0" w:firstLine="576"/>
        <w:jc w:val="left"/>
      </w:pPr>
      <w:r>
        <w:rPr/>
        <w:t xml:space="preserve">(IV) A three percent annual noncompounded return on the above amounts.</w:t>
      </w:r>
    </w:p>
    <w:p>
      <w:pPr>
        <w:spacing w:before="0" w:after="0" w:line="408" w:lineRule="exact"/>
        <w:ind w:left="0" w:right="0" w:firstLine="576"/>
        <w:jc w:val="left"/>
      </w:pPr>
      <w:r>
        <w:rPr/>
        <w:t xml:space="preserve">(ii) For the purposes of this subsection (3)(b), "sales price" is the total consideration paid or contracted to be paid to the seller or to another for the seller's benefit.</w:t>
      </w:r>
    </w:p>
    <w:p>
      <w:pPr>
        <w:spacing w:before="0" w:after="0" w:line="408" w:lineRule="exact"/>
        <w:ind w:left="0" w:right="0" w:firstLine="576"/>
        <w:jc w:val="left"/>
      </w:pPr>
      <w:r>
        <w:rPr/>
        <w:t xml:space="preserve">(c) "Low-income household" means a single person, family, or unrelated persons living together whose income is at or below 80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low-income household.</w:t>
      </w:r>
    </w:p>
    <w:p>
      <w:pPr>
        <w:spacing w:before="0" w:after="0" w:line="408" w:lineRule="exact"/>
        <w:ind w:left="0" w:right="0" w:firstLine="576"/>
        <w:jc w:val="left"/>
      </w:pPr>
      <w:r>
        <w:rPr/>
        <w:t xml:space="preserve">(d) "Median-income household" means a single person, family, or unrelated persons living together whose income is at or below 100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median-income household.</w:t>
      </w:r>
    </w:p>
    <w:p>
      <w:pPr>
        <w:spacing w:before="0" w:after="0" w:line="408" w:lineRule="exact"/>
        <w:ind w:left="0" w:right="0" w:firstLine="576"/>
        <w:jc w:val="left"/>
      </w:pPr>
      <w:r>
        <w:rPr/>
        <w:t xml:space="preserve">(e) "Members" of a limited equity cooperative means individuals or entities that have an ownership interest in the limited equity cooperative that entitles them to occupy and sell a housing unit in the limited equity cooperative.</w:t>
      </w:r>
    </w:p>
    <w:p>
      <w:pPr>
        <w:spacing w:before="0" w:after="0" w:line="408" w:lineRule="exact"/>
        <w:ind w:left="0" w:right="0" w:firstLine="576"/>
        <w:jc w:val="left"/>
      </w:pPr>
      <w:r>
        <w:rPr/>
        <w:t xml:space="preserve">(4)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
      <w:pPr>
        <w:jc w:val="center"/>
      </w:pPr>
      <w:r>
        <w:rPr>
          <w:b/>
        </w:rPr>
        <w:t>--- END ---</w:t>
      </w:r>
    </w:p>
    <w:sectPr>
      <w:pgNumType w:start="1"/>
      <w:footerReference xmlns:r="http://schemas.openxmlformats.org/officeDocument/2006/relationships" r:id="Rc9f30c85b6ae44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02d48da0e4558" /><Relationship Type="http://schemas.openxmlformats.org/officeDocument/2006/relationships/footer" Target="/word/footer1.xml" Id="Rc9f30c85b6ae449e" /></Relationships>
</file>