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1b83067b54c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Mosbrucker, Gregerson, Chase, and Berry)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for overseas and service voters; amending RCW 29A.40.020, 29A.32.260, and 29A.72.025;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available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020</w:t>
      </w:r>
      <w:r>
        <w:rPr/>
        <w:t xml:space="preserve"> and 2011 c 10 s 36 are each amended to read as follows:</w:t>
      </w:r>
    </w:p>
    <w:p>
      <w:pPr>
        <w:spacing w:before="0" w:after="0" w:line="408" w:lineRule="exact"/>
        <w:ind w:left="0" w:right="0" w:firstLine="576"/>
        <w:jc w:val="left"/>
      </w:pPr>
      <w:r>
        <w:rPr/>
        <w:t xml:space="preserve">(1) A request for a ballot from an overseas voter or service voter must include the address of the last residence in the state of Washington.</w:t>
      </w:r>
    </w:p>
    <w:p>
      <w:pPr>
        <w:spacing w:before="0" w:after="0" w:line="408" w:lineRule="exact"/>
        <w:ind w:left="0" w:right="0" w:firstLine="576"/>
        <w:jc w:val="left"/>
      </w:pPr>
      <w:r>
        <w:rPr/>
        <w:t xml:space="preserve">(2) </w:t>
      </w:r>
      <w:r>
        <w:rPr>
          <w:u w:val="single"/>
        </w:rPr>
        <w:t xml:space="preserve">An overseas or service voter may also request that the county auditor mail the voter a local voters' pamphlet and a state voters' pamphlet, if such pamphlets have been printed for the election.</w:t>
      </w:r>
    </w:p>
    <w:p>
      <w:pPr>
        <w:spacing w:before="0" w:after="0" w:line="408" w:lineRule="exact"/>
        <w:ind w:left="0" w:right="0" w:firstLine="576"/>
        <w:jc w:val="left"/>
      </w:pPr>
      <w:r>
        <w:rPr>
          <w:u w:val="single"/>
        </w:rPr>
        <w:t xml:space="preserve">(3)</w:t>
      </w:r>
      <w:r>
        <w:rPr/>
        <w:t xml:space="preserve"> No person, organization, or association may distribute any ballot materials that contain a return address other than that of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w:t>
      </w:r>
      <w:r>
        <w:rPr>
          <w:u w:val="single"/>
        </w:rPr>
        <w:t xml:space="preserve">, as well as to the ballot mailing address of every service or overseas voter registered in the jurisdiction who has requested a voters' pamphlet</w:t>
      </w:r>
      <w:r>
        <w:rPr/>
        <w:t xml:space="preserve">.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A local voters' pamphlet mailed to a service or overseas voter under this section must be accompanied by the state voters' pamphlet, if one has been printed, and must be sent at the same time as the ballot or as soon as practicable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15th</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website and included in the state voters' pamphlet. Additional information may be posted on the website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b57a303a77694b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7754c90984e6d" /><Relationship Type="http://schemas.openxmlformats.org/officeDocument/2006/relationships/footer" Target="/word/footer1.xml" Id="Rb57a303a77694b9f" /></Relationships>
</file>